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770D3431"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815382">
        <w:rPr>
          <w:rFonts w:ascii="Roboto" w:hAnsi="Roboto"/>
          <w:sz w:val="22"/>
          <w:szCs w:val="22"/>
          <w:lang w:val="lv-LV"/>
        </w:rPr>
        <w:t>14</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815382">
        <w:rPr>
          <w:rFonts w:ascii="Roboto" w:hAnsi="Roboto"/>
          <w:sz w:val="22"/>
          <w:szCs w:val="22"/>
          <w:lang w:val="lv-LV"/>
        </w:rPr>
        <w:t>novembrī</w:t>
      </w:r>
    </w:p>
    <w:bookmarkEnd w:id="0"/>
    <w:p w14:paraId="1D2865C0" w14:textId="23CF9A35" w:rsidR="00E92241" w:rsidRPr="00B02EE9" w:rsidRDefault="0032377A" w:rsidP="003237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w:t>
      </w:r>
      <w:proofErr w:type="spellStart"/>
      <w:r>
        <w:rPr>
          <w:rFonts w:ascii="Roboto" w:hAnsi="Roboto"/>
          <w:b/>
          <w:lang w:val="lv-LV"/>
        </w:rPr>
        <w:t>Vivi</w:t>
      </w:r>
      <w:proofErr w:type="spellEnd"/>
      <w:r>
        <w:rPr>
          <w:rFonts w:ascii="Roboto" w:hAnsi="Roboto"/>
          <w:b/>
          <w:lang w:val="lv-LV"/>
        </w:rPr>
        <w:t>’’ īstenojis</w:t>
      </w:r>
      <w:r w:rsidR="00E92241">
        <w:rPr>
          <w:rFonts w:ascii="Roboto" w:hAnsi="Roboto"/>
          <w:b/>
          <w:lang w:val="lv-LV"/>
        </w:rPr>
        <w:t xml:space="preserve"> virkni pasākumu pasažieru pārvadājumu nepārtrauktības nodrošināšanai</w:t>
      </w:r>
    </w:p>
    <w:p w14:paraId="77530DED" w14:textId="645A6C3D" w:rsidR="00E2552B" w:rsidRDefault="00E2552B" w:rsidP="00E2552B">
      <w:pPr>
        <w:jc w:val="both"/>
        <w:rPr>
          <w:rFonts w:ascii="Roboto" w:hAnsi="Roboto"/>
          <w:b/>
          <w:bCs/>
          <w:noProof/>
          <w:sz w:val="22"/>
          <w:szCs w:val="22"/>
          <w:lang w:val="lv-LV"/>
        </w:rPr>
      </w:pPr>
      <w:bookmarkStart w:id="5" w:name="_Hlk179440732"/>
      <w:r>
        <w:rPr>
          <w:rFonts w:ascii="Roboto" w:hAnsi="Roboto"/>
          <w:b/>
          <w:bCs/>
          <w:noProof/>
          <w:sz w:val="22"/>
          <w:szCs w:val="22"/>
          <w:lang w:val="lv-LV"/>
        </w:rPr>
        <w:t>Vilciena pasažieru pārvadātājs “Vivi’’ izvērtējis visas gan tehniskās, gan finansiālās iespējas, ņēmis vērā citu valstu pieredzi, ekspertu un ražotāja iet</w:t>
      </w:r>
      <w:r w:rsidR="00815382">
        <w:rPr>
          <w:rFonts w:ascii="Roboto" w:hAnsi="Roboto"/>
          <w:b/>
          <w:bCs/>
          <w:noProof/>
          <w:sz w:val="22"/>
          <w:szCs w:val="22"/>
          <w:lang w:val="lv-LV"/>
        </w:rPr>
        <w:t>ei</w:t>
      </w:r>
      <w:r>
        <w:rPr>
          <w:rFonts w:ascii="Roboto" w:hAnsi="Roboto"/>
          <w:b/>
          <w:bCs/>
          <w:noProof/>
          <w:sz w:val="22"/>
          <w:szCs w:val="22"/>
          <w:lang w:val="lv-LV"/>
        </w:rPr>
        <w:t xml:space="preserve">kumus, kā arī veicis būtiskus uzlabojumus ritošā sastāva tehniskās sagatavotības, darbinieku apmācību un tehniskā atbalsta līmenī, lai arī </w:t>
      </w:r>
      <w:r w:rsidR="00815382">
        <w:rPr>
          <w:rFonts w:ascii="Roboto" w:hAnsi="Roboto"/>
          <w:b/>
          <w:bCs/>
          <w:noProof/>
          <w:sz w:val="22"/>
          <w:szCs w:val="22"/>
          <w:lang w:val="lv-LV"/>
        </w:rPr>
        <w:t>turpmāk</w:t>
      </w:r>
      <w:r>
        <w:rPr>
          <w:rFonts w:ascii="Roboto" w:hAnsi="Roboto"/>
          <w:b/>
          <w:bCs/>
          <w:noProof/>
          <w:sz w:val="22"/>
          <w:szCs w:val="22"/>
          <w:lang w:val="lv-LV"/>
        </w:rPr>
        <w:t xml:space="preserve"> nodrošinātu iespējami uzticamus pasažieru pārvadājumu pakalpojumus pa dzelzceļu, šodien, 14. novembrī, preses konferences laikā informēja AS “Pasažieru vilciens” valdes priekšsēdētājs Raitis Nešpors. </w:t>
      </w:r>
    </w:p>
    <w:p w14:paraId="641B7956" w14:textId="77777777" w:rsidR="00E2552B" w:rsidRDefault="00E2552B" w:rsidP="00E2552B">
      <w:pPr>
        <w:jc w:val="both"/>
        <w:rPr>
          <w:rFonts w:ascii="Roboto" w:hAnsi="Roboto"/>
          <w:b/>
          <w:bCs/>
          <w:noProof/>
          <w:sz w:val="22"/>
          <w:szCs w:val="22"/>
          <w:lang w:val="lv-LV"/>
        </w:rPr>
      </w:pPr>
    </w:p>
    <w:p w14:paraId="7A7DFF7F" w14:textId="127093D5" w:rsidR="007D1297" w:rsidRDefault="00815382" w:rsidP="00E2552B">
      <w:pPr>
        <w:jc w:val="both"/>
        <w:rPr>
          <w:rFonts w:ascii="Roboto" w:hAnsi="Roboto"/>
          <w:noProof/>
          <w:sz w:val="22"/>
          <w:szCs w:val="22"/>
          <w:lang w:val="lv-LV"/>
        </w:rPr>
      </w:pPr>
      <w:r>
        <w:rPr>
          <w:rFonts w:ascii="Roboto" w:hAnsi="Roboto"/>
          <w:noProof/>
          <w:sz w:val="22"/>
          <w:szCs w:val="22"/>
          <w:lang w:val="lv-LV"/>
        </w:rPr>
        <w:t xml:space="preserve">Jau vairākus mēnešus elektrificētajās dzelzceļa līnijās pasažieru pārvadājumi pa dzelzceļu tiek veikti tikai ar jaunajiem elektrovilcieniem, tādējādi nodrošinot pasažieriem brauciena laikā daudz augstāku komforta līmeni nekā iepriekš. </w:t>
      </w:r>
      <w:r w:rsidR="007D1297">
        <w:rPr>
          <w:rFonts w:ascii="Roboto" w:hAnsi="Roboto"/>
          <w:noProof/>
          <w:sz w:val="22"/>
          <w:szCs w:val="22"/>
          <w:lang w:val="lv-LV"/>
        </w:rPr>
        <w:t xml:space="preserve">Jauno ritekļu sniegtās pieredzes un servisa novērtējums atspoguļojas arī pārvadāto pasažieru skaita dinamikā – šogad pirmajos 10 mēnešos “Vivi” kopumā pārvadājis </w:t>
      </w:r>
      <w:r w:rsidR="00424C92">
        <w:rPr>
          <w:rFonts w:ascii="Roboto" w:hAnsi="Roboto"/>
          <w:noProof/>
          <w:sz w:val="22"/>
          <w:szCs w:val="22"/>
          <w:lang w:val="lv-LV"/>
        </w:rPr>
        <w:t>16 304 621</w:t>
      </w:r>
      <w:r w:rsidR="007D1297">
        <w:rPr>
          <w:rFonts w:ascii="Roboto" w:hAnsi="Roboto"/>
          <w:noProof/>
          <w:sz w:val="22"/>
          <w:szCs w:val="22"/>
          <w:lang w:val="lv-LV"/>
        </w:rPr>
        <w:t xml:space="preserve"> pasažier</w:t>
      </w:r>
      <w:r w:rsidR="00424C92">
        <w:rPr>
          <w:rFonts w:ascii="Roboto" w:hAnsi="Roboto"/>
          <w:noProof/>
          <w:sz w:val="22"/>
          <w:szCs w:val="22"/>
          <w:lang w:val="lv-LV"/>
        </w:rPr>
        <w:t>i</w:t>
      </w:r>
      <w:r w:rsidR="007D1297">
        <w:rPr>
          <w:rFonts w:ascii="Roboto" w:hAnsi="Roboto"/>
          <w:noProof/>
          <w:sz w:val="22"/>
          <w:szCs w:val="22"/>
          <w:lang w:val="lv-LV"/>
        </w:rPr>
        <w:t xml:space="preserve">, kas ir par </w:t>
      </w:r>
      <w:r w:rsidR="00424C92">
        <w:rPr>
          <w:rFonts w:ascii="Roboto" w:hAnsi="Roboto"/>
          <w:noProof/>
          <w:sz w:val="22"/>
          <w:szCs w:val="22"/>
          <w:lang w:val="lv-LV"/>
        </w:rPr>
        <w:t>12,6</w:t>
      </w:r>
      <w:r w:rsidR="007D1297">
        <w:rPr>
          <w:rFonts w:ascii="Roboto" w:hAnsi="Roboto"/>
          <w:noProof/>
          <w:sz w:val="22"/>
          <w:szCs w:val="22"/>
          <w:lang w:val="lv-LV"/>
        </w:rPr>
        <w:t xml:space="preserve">% </w:t>
      </w:r>
      <w:r w:rsidR="00424C92">
        <w:rPr>
          <w:rFonts w:ascii="Roboto" w:hAnsi="Roboto"/>
          <w:noProof/>
          <w:sz w:val="22"/>
          <w:szCs w:val="22"/>
          <w:lang w:val="lv-LV"/>
        </w:rPr>
        <w:t xml:space="preserve">jeb 1 827 332 pasažieriem </w:t>
      </w:r>
      <w:r w:rsidR="007D1297">
        <w:rPr>
          <w:rFonts w:ascii="Roboto" w:hAnsi="Roboto"/>
          <w:noProof/>
          <w:sz w:val="22"/>
          <w:szCs w:val="22"/>
          <w:lang w:val="lv-LV"/>
        </w:rPr>
        <w:t xml:space="preserve">vairāk nekā 2023. gadā, kad attiecīgajā pārskata periodā tika pārvadāti </w:t>
      </w:r>
      <w:r w:rsidR="00424C92">
        <w:rPr>
          <w:rFonts w:ascii="Roboto" w:hAnsi="Roboto"/>
          <w:noProof/>
          <w:sz w:val="22"/>
          <w:szCs w:val="22"/>
          <w:lang w:val="lv-LV"/>
        </w:rPr>
        <w:t>14 477 289</w:t>
      </w:r>
      <w:r w:rsidR="007D1297">
        <w:rPr>
          <w:rFonts w:ascii="Roboto" w:hAnsi="Roboto"/>
          <w:noProof/>
          <w:sz w:val="22"/>
          <w:szCs w:val="22"/>
          <w:lang w:val="lv-LV"/>
        </w:rPr>
        <w:t xml:space="preserve"> pasažier</w:t>
      </w:r>
      <w:r w:rsidR="0004202C">
        <w:rPr>
          <w:rFonts w:ascii="Roboto" w:hAnsi="Roboto"/>
          <w:noProof/>
          <w:sz w:val="22"/>
          <w:szCs w:val="22"/>
          <w:lang w:val="lv-LV"/>
        </w:rPr>
        <w:t>i</w:t>
      </w:r>
      <w:r w:rsidR="007D1297">
        <w:rPr>
          <w:rFonts w:ascii="Roboto" w:hAnsi="Roboto"/>
          <w:noProof/>
          <w:sz w:val="22"/>
          <w:szCs w:val="22"/>
          <w:lang w:val="lv-LV"/>
        </w:rPr>
        <w:t xml:space="preserve">. Turklāt </w:t>
      </w:r>
      <w:r w:rsidR="00B40BC5">
        <w:rPr>
          <w:rFonts w:ascii="Roboto" w:hAnsi="Roboto"/>
          <w:noProof/>
          <w:sz w:val="22"/>
          <w:szCs w:val="22"/>
          <w:lang w:val="lv-LV"/>
        </w:rPr>
        <w:t>uzņēmumam</w:t>
      </w:r>
      <w:r w:rsidR="007D1297">
        <w:rPr>
          <w:rFonts w:ascii="Roboto" w:hAnsi="Roboto"/>
          <w:noProof/>
          <w:sz w:val="22"/>
          <w:szCs w:val="22"/>
          <w:lang w:val="lv-LV"/>
        </w:rPr>
        <w:t xml:space="preserve"> izdevies </w:t>
      </w:r>
      <w:r w:rsidR="0004202C">
        <w:rPr>
          <w:rFonts w:ascii="Roboto" w:hAnsi="Roboto"/>
          <w:noProof/>
          <w:sz w:val="22"/>
          <w:szCs w:val="22"/>
          <w:lang w:val="lv-LV"/>
        </w:rPr>
        <w:t xml:space="preserve">arī </w:t>
      </w:r>
      <w:r w:rsidR="007D1297">
        <w:rPr>
          <w:rFonts w:ascii="Roboto" w:hAnsi="Roboto"/>
          <w:noProof/>
          <w:sz w:val="22"/>
          <w:szCs w:val="22"/>
          <w:lang w:val="lv-LV"/>
        </w:rPr>
        <w:t>atjaunot un pat uzlabot pirmspandēmijas produktivitāti,</w:t>
      </w:r>
      <w:r w:rsidR="0004202C">
        <w:rPr>
          <w:rFonts w:ascii="Roboto" w:hAnsi="Roboto"/>
          <w:noProof/>
          <w:sz w:val="22"/>
          <w:szCs w:val="22"/>
          <w:lang w:val="lv-LV"/>
        </w:rPr>
        <w:t xml:space="preserve"> </w:t>
      </w:r>
      <w:r w:rsidR="007D1297">
        <w:rPr>
          <w:rFonts w:ascii="Roboto" w:hAnsi="Roboto"/>
          <w:noProof/>
          <w:sz w:val="22"/>
          <w:szCs w:val="22"/>
          <w:lang w:val="lv-LV"/>
        </w:rPr>
        <w:t>šogad pārvadā</w:t>
      </w:r>
      <w:r w:rsidR="0004202C">
        <w:rPr>
          <w:rFonts w:ascii="Roboto" w:hAnsi="Roboto"/>
          <w:noProof/>
          <w:sz w:val="22"/>
          <w:szCs w:val="22"/>
          <w:lang w:val="lv-LV"/>
        </w:rPr>
        <w:t>jot</w:t>
      </w:r>
      <w:r w:rsidR="007D1297">
        <w:rPr>
          <w:rFonts w:ascii="Roboto" w:hAnsi="Roboto"/>
          <w:noProof/>
          <w:sz w:val="22"/>
          <w:szCs w:val="22"/>
          <w:lang w:val="lv-LV"/>
        </w:rPr>
        <w:t xml:space="preserve"> par </w:t>
      </w:r>
      <w:r w:rsidR="00424C92">
        <w:rPr>
          <w:rFonts w:ascii="Roboto" w:hAnsi="Roboto"/>
          <w:noProof/>
          <w:sz w:val="22"/>
          <w:szCs w:val="22"/>
          <w:lang w:val="lv-LV"/>
        </w:rPr>
        <w:t>4</w:t>
      </w:r>
      <w:r w:rsidR="007D1297">
        <w:rPr>
          <w:rFonts w:ascii="Roboto" w:hAnsi="Roboto"/>
          <w:noProof/>
          <w:sz w:val="22"/>
          <w:szCs w:val="22"/>
          <w:lang w:val="lv-LV"/>
        </w:rPr>
        <w:t>% pasažieriem vairāk nekā 2019. gadā.</w:t>
      </w:r>
      <w:r w:rsidR="0004202C">
        <w:rPr>
          <w:rFonts w:ascii="Roboto" w:hAnsi="Roboto"/>
          <w:noProof/>
          <w:sz w:val="22"/>
          <w:szCs w:val="22"/>
          <w:lang w:val="lv-LV"/>
        </w:rPr>
        <w:t xml:space="preserve"> </w:t>
      </w:r>
    </w:p>
    <w:p w14:paraId="668C8AA5" w14:textId="77777777" w:rsidR="0004202C" w:rsidRDefault="0004202C" w:rsidP="00E2552B">
      <w:pPr>
        <w:jc w:val="both"/>
        <w:rPr>
          <w:rFonts w:ascii="Roboto" w:hAnsi="Roboto"/>
          <w:noProof/>
          <w:sz w:val="22"/>
          <w:szCs w:val="22"/>
          <w:lang w:val="lv-LV"/>
        </w:rPr>
      </w:pPr>
    </w:p>
    <w:p w14:paraId="559705AA" w14:textId="698BFB66" w:rsidR="00301CC8" w:rsidRDefault="0004202C" w:rsidP="00E2552B">
      <w:pPr>
        <w:jc w:val="both"/>
        <w:rPr>
          <w:rFonts w:ascii="Roboto" w:hAnsi="Roboto"/>
          <w:noProof/>
          <w:sz w:val="22"/>
          <w:szCs w:val="22"/>
          <w:lang w:val="lv-LV"/>
        </w:rPr>
      </w:pPr>
      <w:r>
        <w:rPr>
          <w:rFonts w:ascii="Roboto" w:hAnsi="Roboto"/>
          <w:noProof/>
          <w:sz w:val="22"/>
          <w:szCs w:val="22"/>
          <w:lang w:val="lv-LV"/>
        </w:rPr>
        <w:t xml:space="preserve">Būtisks pārvadājuma pakalpojuma kvalitātes rādītājs </w:t>
      </w:r>
      <w:r w:rsidR="00301CC8">
        <w:rPr>
          <w:rFonts w:ascii="Roboto" w:hAnsi="Roboto"/>
          <w:noProof/>
          <w:sz w:val="22"/>
          <w:szCs w:val="22"/>
          <w:lang w:val="lv-LV"/>
        </w:rPr>
        <w:t>ir vilcienu punktualitāte. Lai arī uzņēmums gada ievadā saskārās ar zināmiem izaicinājumiem, kas ietekmēja reisu</w:t>
      </w:r>
      <w:r w:rsidR="00AB5C35">
        <w:rPr>
          <w:rFonts w:ascii="Roboto" w:hAnsi="Roboto"/>
          <w:noProof/>
          <w:sz w:val="22"/>
          <w:szCs w:val="22"/>
          <w:lang w:val="lv-LV"/>
        </w:rPr>
        <w:t xml:space="preserve"> </w:t>
      </w:r>
      <w:r w:rsidR="00301CC8">
        <w:rPr>
          <w:rFonts w:ascii="Roboto" w:hAnsi="Roboto"/>
          <w:noProof/>
          <w:sz w:val="22"/>
          <w:szCs w:val="22"/>
          <w:lang w:val="lv-LV"/>
        </w:rPr>
        <w:t xml:space="preserve">precizitāti, jau kopš februāra vilcienu punktualitāte atjaunota 98% robežās. Septembrī un oktobrī “Vivi” veicis pārvadājumus īpaši precīzi, sasniedzot attiecīgi 98,4% un 98,6% </w:t>
      </w:r>
      <w:r w:rsidR="00B45E6B">
        <w:rPr>
          <w:rFonts w:ascii="Roboto" w:hAnsi="Roboto"/>
          <w:noProof/>
          <w:sz w:val="22"/>
          <w:szCs w:val="22"/>
          <w:lang w:val="lv-LV"/>
        </w:rPr>
        <w:t xml:space="preserve">augstu </w:t>
      </w:r>
      <w:r w:rsidR="00301CC8">
        <w:rPr>
          <w:rFonts w:ascii="Roboto" w:hAnsi="Roboto"/>
          <w:noProof/>
          <w:sz w:val="22"/>
          <w:szCs w:val="22"/>
          <w:lang w:val="lv-LV"/>
        </w:rPr>
        <w:t>punktualitāti, kas</w:t>
      </w:r>
      <w:r w:rsidR="00AB5C35">
        <w:rPr>
          <w:rFonts w:ascii="Roboto" w:hAnsi="Roboto"/>
          <w:noProof/>
          <w:sz w:val="22"/>
          <w:szCs w:val="22"/>
          <w:lang w:val="lv-LV"/>
        </w:rPr>
        <w:t xml:space="preserve"> saskaņā ar neatkarīgā regulatora “IRG-Rail” (</w:t>
      </w:r>
      <w:r w:rsidR="00AB5C35" w:rsidRPr="00AB5C35">
        <w:rPr>
          <w:rFonts w:ascii="Roboto" w:hAnsi="Roboto"/>
          <w:i/>
          <w:iCs/>
          <w:noProof/>
          <w:sz w:val="22"/>
          <w:szCs w:val="22"/>
          <w:lang w:val="lv-LV"/>
        </w:rPr>
        <w:t>Independent Regulators’ Group – Rail</w:t>
      </w:r>
      <w:r w:rsidR="00AB5C35">
        <w:rPr>
          <w:rFonts w:ascii="Roboto" w:hAnsi="Roboto"/>
          <w:noProof/>
          <w:sz w:val="22"/>
          <w:szCs w:val="22"/>
          <w:lang w:val="lv-LV"/>
        </w:rPr>
        <w:t xml:space="preserve">) 2024. gada datiem </w:t>
      </w:r>
      <w:r w:rsidR="00301CC8">
        <w:rPr>
          <w:rFonts w:ascii="Roboto" w:hAnsi="Roboto"/>
          <w:noProof/>
          <w:sz w:val="22"/>
          <w:szCs w:val="22"/>
          <w:lang w:val="lv-LV"/>
        </w:rPr>
        <w:t xml:space="preserve">uzņēmumu ierindo </w:t>
      </w:r>
      <w:r w:rsidR="00AB5C35">
        <w:rPr>
          <w:rFonts w:ascii="Roboto" w:hAnsi="Roboto"/>
          <w:noProof/>
          <w:sz w:val="22"/>
          <w:szCs w:val="22"/>
          <w:lang w:val="lv-LV"/>
        </w:rPr>
        <w:t xml:space="preserve">Eiropā </w:t>
      </w:r>
      <w:r w:rsidR="00301CC8">
        <w:rPr>
          <w:rFonts w:ascii="Roboto" w:hAnsi="Roboto"/>
          <w:noProof/>
          <w:sz w:val="22"/>
          <w:szCs w:val="22"/>
          <w:lang w:val="lv-LV"/>
        </w:rPr>
        <w:t xml:space="preserve">precīzāko </w:t>
      </w:r>
      <w:r w:rsidR="00AB5C35">
        <w:rPr>
          <w:rFonts w:ascii="Roboto" w:hAnsi="Roboto"/>
          <w:noProof/>
          <w:sz w:val="22"/>
          <w:szCs w:val="22"/>
          <w:lang w:val="lv-LV"/>
        </w:rPr>
        <w:t xml:space="preserve">vilciena pasažieru pārvadātāju </w:t>
      </w:r>
      <w:r w:rsidR="00B45E6B">
        <w:rPr>
          <w:rFonts w:ascii="Roboto" w:hAnsi="Roboto"/>
          <w:noProof/>
          <w:sz w:val="22"/>
          <w:szCs w:val="22"/>
          <w:lang w:val="lv-LV"/>
        </w:rPr>
        <w:t xml:space="preserve">pašā </w:t>
      </w:r>
      <w:r w:rsidR="00AB5C35">
        <w:rPr>
          <w:rFonts w:ascii="Roboto" w:hAnsi="Roboto"/>
          <w:noProof/>
          <w:sz w:val="22"/>
          <w:szCs w:val="22"/>
          <w:lang w:val="lv-LV"/>
        </w:rPr>
        <w:t xml:space="preserve">galvgalī. </w:t>
      </w:r>
      <w:r w:rsidR="00301CC8">
        <w:rPr>
          <w:rFonts w:ascii="Roboto" w:hAnsi="Roboto"/>
          <w:noProof/>
          <w:sz w:val="22"/>
          <w:szCs w:val="22"/>
          <w:lang w:val="lv-LV"/>
        </w:rPr>
        <w:t xml:space="preserve">   </w:t>
      </w:r>
    </w:p>
    <w:p w14:paraId="2629F059" w14:textId="77777777" w:rsidR="00C905CE" w:rsidRDefault="00C905CE" w:rsidP="00E2552B">
      <w:pPr>
        <w:jc w:val="both"/>
        <w:rPr>
          <w:rFonts w:ascii="Roboto" w:hAnsi="Roboto"/>
          <w:noProof/>
          <w:sz w:val="22"/>
          <w:szCs w:val="22"/>
          <w:lang w:val="lv-LV"/>
        </w:rPr>
      </w:pPr>
    </w:p>
    <w:p w14:paraId="6882F127" w14:textId="202B9307" w:rsidR="0099190E" w:rsidRDefault="00C905CE" w:rsidP="00E2552B">
      <w:pPr>
        <w:jc w:val="both"/>
        <w:rPr>
          <w:rFonts w:ascii="Roboto" w:hAnsi="Roboto"/>
          <w:noProof/>
          <w:sz w:val="22"/>
          <w:szCs w:val="22"/>
          <w:lang w:val="lv-LV"/>
        </w:rPr>
      </w:pPr>
      <w:r>
        <w:rPr>
          <w:rFonts w:ascii="Roboto" w:hAnsi="Roboto"/>
          <w:noProof/>
          <w:sz w:val="22"/>
          <w:szCs w:val="22"/>
          <w:lang w:val="lv-LV"/>
        </w:rPr>
        <w:t xml:space="preserve">Vilcienu precizitāti gan Latvijā, gan </w:t>
      </w:r>
      <w:r w:rsidR="00FC0832">
        <w:rPr>
          <w:rFonts w:ascii="Roboto" w:hAnsi="Roboto"/>
          <w:noProof/>
          <w:sz w:val="22"/>
          <w:szCs w:val="22"/>
          <w:lang w:val="lv-LV"/>
        </w:rPr>
        <w:t xml:space="preserve">arī </w:t>
      </w:r>
      <w:r>
        <w:rPr>
          <w:rFonts w:ascii="Roboto" w:hAnsi="Roboto"/>
          <w:noProof/>
          <w:sz w:val="22"/>
          <w:szCs w:val="22"/>
          <w:lang w:val="lv-LV"/>
        </w:rPr>
        <w:t>citur Eiropā kopumā ietekmē līdzīgi faktori, kā būtiskākos minot laikapstākļus</w:t>
      </w:r>
      <w:r w:rsidR="00FC0832">
        <w:rPr>
          <w:rFonts w:ascii="Roboto" w:hAnsi="Roboto"/>
          <w:noProof/>
          <w:sz w:val="22"/>
          <w:szCs w:val="22"/>
          <w:lang w:val="lv-LV"/>
        </w:rPr>
        <w:t xml:space="preserve"> (spēcīga vēja sagāzti koki, apledojums, sniega sanesumi, lapas, augsta gaisa temperatūra, u.tml.)</w:t>
      </w:r>
      <w:r>
        <w:rPr>
          <w:rFonts w:ascii="Roboto" w:hAnsi="Roboto"/>
          <w:noProof/>
          <w:sz w:val="22"/>
          <w:szCs w:val="22"/>
          <w:lang w:val="lv-LV"/>
        </w:rPr>
        <w:t>, dzelzceļa infrastruktūras ierobežojumus</w:t>
      </w:r>
      <w:r w:rsidR="00FC0832">
        <w:rPr>
          <w:rFonts w:ascii="Roboto" w:hAnsi="Roboto"/>
          <w:noProof/>
          <w:sz w:val="22"/>
          <w:szCs w:val="22"/>
          <w:lang w:val="lv-LV"/>
        </w:rPr>
        <w:t xml:space="preserve"> (modernizācijas darbi, remontdarbi u.tml.), ritošā sastāva tehnisko darbību, kā arī satiksmes negadījumus un pašu pasažieru izraisītus traucējumus vilcienu kustībā (policijas un neatliekamās medicīniskās palīdzības izsaukumi u.tml.). </w:t>
      </w:r>
      <w:r w:rsidR="00424C92">
        <w:rPr>
          <w:rFonts w:ascii="Roboto" w:hAnsi="Roboto"/>
          <w:noProof/>
          <w:sz w:val="22"/>
          <w:szCs w:val="22"/>
          <w:lang w:val="lv-LV"/>
        </w:rPr>
        <w:t>Vairākās valstīs, piemēram, Šveicē un Austrijā</w:t>
      </w:r>
      <w:r w:rsidR="0099190E">
        <w:rPr>
          <w:rFonts w:ascii="Roboto" w:hAnsi="Roboto"/>
          <w:noProof/>
          <w:sz w:val="22"/>
          <w:szCs w:val="22"/>
          <w:lang w:val="lv-LV"/>
        </w:rPr>
        <w:t>,</w:t>
      </w:r>
      <w:r w:rsidR="00424C92">
        <w:rPr>
          <w:rFonts w:ascii="Roboto" w:hAnsi="Roboto"/>
          <w:noProof/>
          <w:sz w:val="22"/>
          <w:szCs w:val="22"/>
          <w:lang w:val="lv-LV"/>
        </w:rPr>
        <w:t xml:space="preserve"> </w:t>
      </w:r>
      <w:r w:rsidR="0099190E">
        <w:rPr>
          <w:rFonts w:ascii="Roboto" w:hAnsi="Roboto"/>
          <w:noProof/>
          <w:sz w:val="22"/>
          <w:szCs w:val="22"/>
          <w:lang w:val="lv-LV"/>
        </w:rPr>
        <w:t xml:space="preserve">tieši klimatiskie apstākļi atzīmēti kā nozīmīgākais traucēklis vilcienu reisu izpildīšanai laikā. Jāatgādina, ka </w:t>
      </w:r>
      <w:r w:rsidR="00E04148">
        <w:rPr>
          <w:rFonts w:ascii="Roboto" w:hAnsi="Roboto"/>
          <w:noProof/>
          <w:sz w:val="22"/>
          <w:szCs w:val="22"/>
          <w:lang w:val="lv-LV"/>
        </w:rPr>
        <w:t xml:space="preserve">arī </w:t>
      </w:r>
      <w:r w:rsidR="0099190E">
        <w:rPr>
          <w:rFonts w:ascii="Roboto" w:hAnsi="Roboto"/>
          <w:noProof/>
          <w:sz w:val="22"/>
          <w:szCs w:val="22"/>
          <w:lang w:val="lv-LV"/>
        </w:rPr>
        <w:t>Latvijā šogad tika piedzīvotas vairākas spēcīgas vētras, kuru radīto postījumu dēļ d</w:t>
      </w:r>
      <w:r w:rsidR="00B45E6B">
        <w:rPr>
          <w:rFonts w:ascii="Roboto" w:hAnsi="Roboto"/>
          <w:noProof/>
          <w:sz w:val="22"/>
          <w:szCs w:val="22"/>
          <w:lang w:val="lv-LV"/>
        </w:rPr>
        <w:t>a</w:t>
      </w:r>
      <w:r w:rsidR="0099190E">
        <w:rPr>
          <w:rFonts w:ascii="Roboto" w:hAnsi="Roboto"/>
          <w:noProof/>
          <w:sz w:val="22"/>
          <w:szCs w:val="22"/>
          <w:lang w:val="lv-LV"/>
        </w:rPr>
        <w:t xml:space="preserve">ļēji vai pilnībā tika atcelti vairāki simti vilcienu. </w:t>
      </w:r>
    </w:p>
    <w:p w14:paraId="53AF12F4" w14:textId="77777777" w:rsidR="00E04148" w:rsidRDefault="00E04148" w:rsidP="00E2552B">
      <w:pPr>
        <w:jc w:val="both"/>
        <w:rPr>
          <w:rFonts w:ascii="Roboto" w:hAnsi="Roboto"/>
          <w:noProof/>
          <w:sz w:val="22"/>
          <w:szCs w:val="22"/>
          <w:lang w:val="lv-LV"/>
        </w:rPr>
      </w:pPr>
    </w:p>
    <w:p w14:paraId="333AB39E" w14:textId="15999699" w:rsidR="00E04148" w:rsidRDefault="00E04148" w:rsidP="00E2552B">
      <w:pPr>
        <w:jc w:val="both"/>
        <w:rPr>
          <w:rFonts w:ascii="Roboto" w:hAnsi="Roboto"/>
          <w:noProof/>
          <w:sz w:val="22"/>
          <w:szCs w:val="22"/>
          <w:lang w:val="lv-LV"/>
        </w:rPr>
      </w:pPr>
      <w:r>
        <w:rPr>
          <w:rFonts w:ascii="Roboto" w:hAnsi="Roboto"/>
          <w:noProof/>
          <w:sz w:val="22"/>
          <w:szCs w:val="22"/>
          <w:lang w:val="lv-LV"/>
        </w:rPr>
        <w:t>Kā redzams Eiropas pasažieru pārvādātāju pa dzelzceļu pārraugošo institūciju statistikas datos, pat neskatoties uz gada sākumā piedzīvoto punktualitātes kritumu,</w:t>
      </w:r>
      <w:r w:rsidR="00F846A7">
        <w:rPr>
          <w:rFonts w:ascii="Roboto" w:hAnsi="Roboto"/>
          <w:noProof/>
          <w:sz w:val="22"/>
          <w:szCs w:val="22"/>
          <w:lang w:val="lv-LV"/>
        </w:rPr>
        <w:t xml:space="preserve"> ‘’Vivi’’</w:t>
      </w:r>
      <w:r>
        <w:rPr>
          <w:rFonts w:ascii="Roboto" w:hAnsi="Roboto"/>
          <w:noProof/>
          <w:sz w:val="22"/>
          <w:szCs w:val="22"/>
          <w:lang w:val="lv-LV"/>
        </w:rPr>
        <w:t xml:space="preserve"> uzrādīj</w:t>
      </w:r>
      <w:r w:rsidR="00F846A7">
        <w:rPr>
          <w:rFonts w:ascii="Roboto" w:hAnsi="Roboto"/>
          <w:noProof/>
          <w:sz w:val="22"/>
          <w:szCs w:val="22"/>
          <w:lang w:val="lv-LV"/>
        </w:rPr>
        <w:t>is</w:t>
      </w:r>
      <w:r>
        <w:rPr>
          <w:rFonts w:ascii="Roboto" w:hAnsi="Roboto"/>
          <w:noProof/>
          <w:sz w:val="22"/>
          <w:szCs w:val="22"/>
          <w:lang w:val="lv-LV"/>
        </w:rPr>
        <w:t xml:space="preserve"> ļoti labus rezultātus gan pārvadāto pasažieru skaita, gan vilcienu precizitātes ziņā. Nodrošinātā pakalpojumu kvalitāte apvienojumā ar modern</w:t>
      </w:r>
      <w:r w:rsidR="00B45E6B">
        <w:rPr>
          <w:rFonts w:ascii="Roboto" w:hAnsi="Roboto"/>
          <w:noProof/>
          <w:sz w:val="22"/>
          <w:szCs w:val="22"/>
          <w:lang w:val="lv-LV"/>
        </w:rPr>
        <w:t>u</w:t>
      </w:r>
      <w:r>
        <w:rPr>
          <w:rFonts w:ascii="Roboto" w:hAnsi="Roboto"/>
          <w:noProof/>
          <w:sz w:val="22"/>
          <w:szCs w:val="22"/>
          <w:lang w:val="lv-LV"/>
        </w:rPr>
        <w:t xml:space="preserve"> elektrovilcienu parku </w:t>
      </w:r>
      <w:r w:rsidR="00F846A7">
        <w:rPr>
          <w:rFonts w:ascii="Roboto" w:hAnsi="Roboto"/>
          <w:noProof/>
          <w:sz w:val="22"/>
          <w:szCs w:val="22"/>
          <w:lang w:val="lv-LV"/>
        </w:rPr>
        <w:t xml:space="preserve">bijis galvenais nosacījums pieprasījuma pēc pasažieru pārvadājumiem pa dzelzceļu pieaugumam. Vienlaikus uzņēmums paveicis </w:t>
      </w:r>
      <w:r w:rsidR="00B45E6B">
        <w:rPr>
          <w:rFonts w:ascii="Roboto" w:hAnsi="Roboto"/>
          <w:noProof/>
          <w:sz w:val="22"/>
          <w:szCs w:val="22"/>
          <w:lang w:val="lv-LV"/>
        </w:rPr>
        <w:t>iespaidīgu</w:t>
      </w:r>
      <w:r w:rsidR="00F846A7">
        <w:rPr>
          <w:rFonts w:ascii="Roboto" w:hAnsi="Roboto"/>
          <w:noProof/>
          <w:sz w:val="22"/>
          <w:szCs w:val="22"/>
          <w:lang w:val="lv-LV"/>
        </w:rPr>
        <w:t xml:space="preserve"> darbu, pārskatot un uzlabojot procesus, kā arī ieviešot jaunus risinājumus, lai nodrošinātu pēc iespējas punktuālākus pārvadājumus arī turpmāk, preses konferencē norādīja Nešpors. </w:t>
      </w:r>
    </w:p>
    <w:p w14:paraId="01E3680F" w14:textId="5221BB95" w:rsidR="00FC0832" w:rsidRDefault="00FC0832" w:rsidP="00E2552B">
      <w:pPr>
        <w:jc w:val="both"/>
        <w:rPr>
          <w:rFonts w:ascii="Roboto" w:hAnsi="Roboto"/>
          <w:noProof/>
          <w:sz w:val="22"/>
          <w:szCs w:val="22"/>
          <w:lang w:val="lv-LV"/>
        </w:rPr>
      </w:pPr>
    </w:p>
    <w:p w14:paraId="76A29823" w14:textId="07660B96" w:rsidR="00E04148" w:rsidRPr="005B47E8" w:rsidRDefault="00F846A7" w:rsidP="00372DAD">
      <w:pPr>
        <w:jc w:val="both"/>
        <w:rPr>
          <w:rFonts w:ascii="Roboto" w:hAnsi="Roboto"/>
          <w:sz w:val="22"/>
          <w:szCs w:val="22"/>
          <w:lang w:val="lv-LV"/>
        </w:rPr>
      </w:pPr>
      <w:r>
        <w:rPr>
          <w:rFonts w:ascii="Roboto" w:hAnsi="Roboto"/>
          <w:sz w:val="22"/>
          <w:szCs w:val="22"/>
          <w:lang w:val="lv-LV"/>
        </w:rPr>
        <w:t xml:space="preserve">Kopumā pārvadātājs </w:t>
      </w:r>
      <w:r w:rsidR="00372DAD">
        <w:rPr>
          <w:rFonts w:ascii="Roboto" w:hAnsi="Roboto"/>
          <w:sz w:val="22"/>
          <w:szCs w:val="22"/>
          <w:lang w:val="lv-LV"/>
        </w:rPr>
        <w:t xml:space="preserve">īstenojis sagatavošanos un veicis uzlabojumus trīs galvenajos darbības virzienos – vilcienu tehniskās sagatavotības, darbinieku apmācību un tehniskā atbalsta līmenī. </w:t>
      </w:r>
    </w:p>
    <w:p w14:paraId="22453B46" w14:textId="77777777" w:rsidR="00FC0832" w:rsidRDefault="00FC0832" w:rsidP="00E2552B">
      <w:pPr>
        <w:jc w:val="both"/>
        <w:rPr>
          <w:rFonts w:ascii="Roboto" w:hAnsi="Roboto"/>
          <w:noProof/>
          <w:sz w:val="22"/>
          <w:szCs w:val="22"/>
          <w:lang w:val="lv-LV"/>
        </w:rPr>
      </w:pPr>
    </w:p>
    <w:p w14:paraId="61DDE399" w14:textId="68FC93EB" w:rsidR="002A511F" w:rsidRDefault="00372DAD" w:rsidP="00E2552B">
      <w:pPr>
        <w:jc w:val="both"/>
        <w:rPr>
          <w:rFonts w:ascii="Roboto" w:hAnsi="Roboto"/>
          <w:noProof/>
          <w:sz w:val="22"/>
          <w:szCs w:val="22"/>
          <w:lang w:val="lv-LV"/>
        </w:rPr>
      </w:pPr>
      <w:r>
        <w:rPr>
          <w:rFonts w:ascii="Roboto" w:hAnsi="Roboto"/>
          <w:noProof/>
          <w:sz w:val="22"/>
          <w:szCs w:val="22"/>
          <w:lang w:val="lv-LV"/>
        </w:rPr>
        <w:t xml:space="preserve">Lai nodrošinātu ritošā sastāva tehnisko gatavību, veiktas 18 papildu modifikācijas un uzlabojumi elektrovilcienu programmatūrā un </w:t>
      </w:r>
      <w:r w:rsidR="002A511F">
        <w:rPr>
          <w:rFonts w:ascii="Roboto" w:hAnsi="Roboto"/>
          <w:noProof/>
          <w:sz w:val="22"/>
          <w:szCs w:val="22"/>
          <w:lang w:val="lv-LV"/>
        </w:rPr>
        <w:t xml:space="preserve">to </w:t>
      </w:r>
      <w:r>
        <w:rPr>
          <w:rFonts w:ascii="Roboto" w:hAnsi="Roboto"/>
          <w:noProof/>
          <w:sz w:val="22"/>
          <w:szCs w:val="22"/>
          <w:lang w:val="lv-LV"/>
        </w:rPr>
        <w:t xml:space="preserve">aprīkojumā. Piemēram, </w:t>
      </w:r>
      <w:r w:rsidR="002A511F">
        <w:rPr>
          <w:rFonts w:ascii="Roboto" w:hAnsi="Roboto"/>
          <w:noProof/>
          <w:sz w:val="22"/>
          <w:szCs w:val="22"/>
          <w:lang w:val="lv-LV"/>
        </w:rPr>
        <w:t xml:space="preserve">uzlabota ritošā sastāva akumulatoru </w:t>
      </w:r>
      <w:r w:rsidR="002A511F">
        <w:rPr>
          <w:rFonts w:ascii="Roboto" w:hAnsi="Roboto"/>
          <w:noProof/>
          <w:sz w:val="22"/>
          <w:szCs w:val="22"/>
          <w:lang w:val="lv-LV"/>
        </w:rPr>
        <w:lastRenderedPageBreak/>
        <w:t xml:space="preserve">veiktspēja, nomainot akumulatoru elektroniskās plates; veikti uzlabojumi invertora (ierīce, kas pārvērš maiņstrāvu līdzstrāvā) programmnodrošinājumā, palielinot darba sprieguma robežvērtības; </w:t>
      </w:r>
      <w:r w:rsidR="002D7CDF">
        <w:rPr>
          <w:rFonts w:ascii="Roboto" w:hAnsi="Roboto"/>
          <w:noProof/>
          <w:sz w:val="22"/>
          <w:szCs w:val="22"/>
          <w:lang w:val="lv-LV"/>
        </w:rPr>
        <w:t xml:space="preserve">stabilākai darbībai palielināts strāvas noņēmēju spiedspēks no 110 N līdz 130 N, kā arī īstenoti veiksmīgi izmēģinājuma braucieni ar jauna tipa strāvas noņēmēju sliecēm, kas ir drošākas pret elektriskā loka iedarbību un ar kurām tuvākajā laikā tiks aprīkoti visi vilcieni; palielināts izbīdāmā pakāpiena atvēršanās spēks, kā arī pakāpieniem tiks uzstādīts jauna profila priekšējais gumijas panelis mitruma un apledojuma novēršanai; veikti uzlabojumi tualešu durvju darbībā; uzlabota vilcienu signāltauru un logu tīrāmo slotiņu darbība, signāltaurēm </w:t>
      </w:r>
      <w:r w:rsidR="00AB0ABC">
        <w:rPr>
          <w:rFonts w:ascii="Roboto" w:hAnsi="Roboto"/>
          <w:noProof/>
          <w:sz w:val="22"/>
          <w:szCs w:val="22"/>
          <w:lang w:val="lv-LV"/>
        </w:rPr>
        <w:t xml:space="preserve">koriģējot to izvietojumu un </w:t>
      </w:r>
      <w:r w:rsidR="002D7CDF">
        <w:rPr>
          <w:rFonts w:ascii="Roboto" w:hAnsi="Roboto"/>
          <w:noProof/>
          <w:sz w:val="22"/>
          <w:szCs w:val="22"/>
          <w:lang w:val="lv-LV"/>
        </w:rPr>
        <w:t xml:space="preserve">uzstādot </w:t>
      </w:r>
      <w:r w:rsidR="00AB0ABC">
        <w:rPr>
          <w:rFonts w:ascii="Roboto" w:hAnsi="Roboto"/>
          <w:noProof/>
          <w:sz w:val="22"/>
          <w:szCs w:val="22"/>
          <w:lang w:val="lv-LV"/>
        </w:rPr>
        <w:t xml:space="preserve">speciālus aizsargus, savukārt slotiņas nomainot pret īsākām, nodrošinot to darbību vējstikla apsildāmajā zonā. Tāpat pārvadājumu pakalpojumu nepārtrauktības nodrošināšanai nokomplektēta 13 veco elektrovilcienu rezerve. </w:t>
      </w:r>
    </w:p>
    <w:p w14:paraId="54166D10" w14:textId="77777777" w:rsidR="00AB0ABC" w:rsidRDefault="00AB0ABC" w:rsidP="00E2552B">
      <w:pPr>
        <w:jc w:val="both"/>
        <w:rPr>
          <w:rFonts w:ascii="Roboto" w:hAnsi="Roboto"/>
          <w:noProof/>
          <w:sz w:val="22"/>
          <w:szCs w:val="22"/>
          <w:lang w:val="lv-LV"/>
        </w:rPr>
      </w:pPr>
    </w:p>
    <w:p w14:paraId="45F56355" w14:textId="56CF4E9C" w:rsidR="00372DAD" w:rsidRDefault="00AB0ABC" w:rsidP="00E2552B">
      <w:pPr>
        <w:jc w:val="both"/>
        <w:rPr>
          <w:rFonts w:ascii="Roboto" w:eastAsia="Calibri" w:hAnsi="Roboto" w:cs="Times New Roman"/>
          <w:sz w:val="22"/>
          <w:szCs w:val="22"/>
        </w:rPr>
      </w:pPr>
      <w:proofErr w:type="spellStart"/>
      <w:r w:rsidRPr="00AB0ABC">
        <w:rPr>
          <w:rFonts w:ascii="Roboto" w:eastAsia="Calibri" w:hAnsi="Roboto" w:cs="Times New Roman"/>
          <w:sz w:val="22"/>
          <w:szCs w:val="22"/>
        </w:rPr>
        <w:t>Būtiski</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uzlabots</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arī</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darbinieku</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zināšanu</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līmenis</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īpaši</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koncentrējoties</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uz</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rīcībām</w:t>
      </w:r>
      <w:proofErr w:type="spellEnd"/>
      <w:r w:rsidRPr="00AB0ABC">
        <w:rPr>
          <w:rFonts w:ascii="Roboto" w:eastAsia="Calibri" w:hAnsi="Roboto" w:cs="Times New Roman"/>
          <w:sz w:val="22"/>
          <w:szCs w:val="22"/>
        </w:rPr>
        <w:t xml:space="preserve"> un </w:t>
      </w:r>
      <w:proofErr w:type="spellStart"/>
      <w:r w:rsidRPr="00AB0ABC">
        <w:rPr>
          <w:rFonts w:ascii="Roboto" w:eastAsia="Calibri" w:hAnsi="Roboto" w:cs="Times New Roman"/>
          <w:sz w:val="22"/>
          <w:szCs w:val="22"/>
        </w:rPr>
        <w:t>vilcienu</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apkopi</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rudens</w:t>
      </w:r>
      <w:proofErr w:type="spellEnd"/>
      <w:r w:rsidRPr="00AB0ABC">
        <w:rPr>
          <w:rFonts w:ascii="Roboto" w:eastAsia="Calibri" w:hAnsi="Roboto" w:cs="Times New Roman"/>
          <w:sz w:val="22"/>
          <w:szCs w:val="22"/>
        </w:rPr>
        <w:t xml:space="preserve"> </w:t>
      </w:r>
      <w:r>
        <w:rPr>
          <w:rFonts w:ascii="Roboto" w:eastAsia="Calibri" w:hAnsi="Roboto" w:cs="Times New Roman"/>
          <w:sz w:val="22"/>
          <w:szCs w:val="22"/>
        </w:rPr>
        <w:t>un</w:t>
      </w:r>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ziemas</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sezonā</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vilcienu</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vadītāj</w:t>
      </w:r>
      <w:r w:rsidR="002F13C9">
        <w:rPr>
          <w:rFonts w:ascii="Roboto" w:eastAsia="Calibri" w:hAnsi="Roboto" w:cs="Times New Roman"/>
          <w:sz w:val="22"/>
          <w:szCs w:val="22"/>
        </w:rPr>
        <w:t>u</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konduktoru</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kontrolieru</w:t>
      </w:r>
      <w:proofErr w:type="spellEnd"/>
      <w:r w:rsidRPr="00AB0ABC">
        <w:rPr>
          <w:rFonts w:ascii="Roboto" w:eastAsia="Calibri" w:hAnsi="Roboto" w:cs="Times New Roman"/>
          <w:sz w:val="22"/>
          <w:szCs w:val="22"/>
        </w:rPr>
        <w:t xml:space="preserve"> un </w:t>
      </w:r>
      <w:proofErr w:type="spellStart"/>
      <w:r w:rsidRPr="00AB0ABC">
        <w:rPr>
          <w:rFonts w:ascii="Roboto" w:eastAsia="Calibri" w:hAnsi="Roboto" w:cs="Times New Roman"/>
          <w:sz w:val="22"/>
          <w:szCs w:val="22"/>
        </w:rPr>
        <w:t>tehniskā</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personāla</w:t>
      </w:r>
      <w:proofErr w:type="spellEnd"/>
      <w:r w:rsidRPr="00AB0ABC">
        <w:rPr>
          <w:rFonts w:ascii="Roboto" w:eastAsia="Calibri" w:hAnsi="Roboto" w:cs="Times New Roman"/>
          <w:sz w:val="22"/>
          <w:szCs w:val="22"/>
        </w:rPr>
        <w:t xml:space="preserve"> </w:t>
      </w:r>
      <w:proofErr w:type="spellStart"/>
      <w:r w:rsidRPr="00AB0ABC">
        <w:rPr>
          <w:rFonts w:ascii="Roboto" w:eastAsia="Calibri" w:hAnsi="Roboto" w:cs="Times New Roman"/>
          <w:sz w:val="22"/>
          <w:szCs w:val="22"/>
        </w:rPr>
        <w:t>apmācībās</w:t>
      </w:r>
      <w:proofErr w:type="spellEnd"/>
      <w:r w:rsidRPr="00AB0ABC">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kopā</w:t>
      </w:r>
      <w:proofErr w:type="spellEnd"/>
      <w:r w:rsidR="002F13C9">
        <w:rPr>
          <w:rFonts w:ascii="Roboto" w:eastAsia="Calibri" w:hAnsi="Roboto" w:cs="Times New Roman"/>
          <w:sz w:val="22"/>
          <w:szCs w:val="22"/>
        </w:rPr>
        <w:t xml:space="preserve"> </w:t>
      </w:r>
      <w:proofErr w:type="spellStart"/>
      <w:r>
        <w:rPr>
          <w:rFonts w:ascii="Roboto" w:eastAsia="Calibri" w:hAnsi="Roboto" w:cs="Times New Roman"/>
          <w:sz w:val="22"/>
          <w:szCs w:val="22"/>
        </w:rPr>
        <w:t>patērējot</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vairāk</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nekā</w:t>
      </w:r>
      <w:proofErr w:type="spellEnd"/>
      <w:r>
        <w:rPr>
          <w:rFonts w:ascii="Roboto" w:eastAsia="Calibri" w:hAnsi="Roboto" w:cs="Times New Roman"/>
          <w:sz w:val="22"/>
          <w:szCs w:val="22"/>
        </w:rPr>
        <w:t xml:space="preserve"> 5000 </w:t>
      </w:r>
      <w:proofErr w:type="spellStart"/>
      <w:r>
        <w:rPr>
          <w:rFonts w:ascii="Roboto" w:eastAsia="Calibri" w:hAnsi="Roboto" w:cs="Times New Roman"/>
          <w:sz w:val="22"/>
          <w:szCs w:val="22"/>
        </w:rPr>
        <w:t>cilvēkstundu</w:t>
      </w:r>
      <w:proofErr w:type="spellEnd"/>
      <w:r>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Uzņēmums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veicis</w:t>
      </w:r>
      <w:proofErr w:type="spellEnd"/>
      <w:r w:rsidR="002F13C9">
        <w:rPr>
          <w:rFonts w:ascii="Roboto" w:eastAsia="Calibri" w:hAnsi="Roboto" w:cs="Times New Roman"/>
          <w:sz w:val="22"/>
          <w:szCs w:val="22"/>
        </w:rPr>
        <w:t xml:space="preserve"> un </w:t>
      </w:r>
      <w:proofErr w:type="spellStart"/>
      <w:r w:rsidR="002F13C9">
        <w:rPr>
          <w:rFonts w:ascii="Roboto" w:eastAsia="Calibri" w:hAnsi="Roboto" w:cs="Times New Roman"/>
          <w:sz w:val="22"/>
          <w:szCs w:val="22"/>
        </w:rPr>
        <w:t>atkārtojis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visu</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vilcienu</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vadītāju</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teorētiskās</w:t>
      </w:r>
      <w:proofErr w:type="spellEnd"/>
      <w:r w:rsidR="002F13C9">
        <w:rPr>
          <w:rFonts w:ascii="Roboto" w:eastAsia="Calibri" w:hAnsi="Roboto" w:cs="Times New Roman"/>
          <w:sz w:val="22"/>
          <w:szCs w:val="22"/>
        </w:rPr>
        <w:t xml:space="preserve"> un </w:t>
      </w:r>
      <w:proofErr w:type="spellStart"/>
      <w:r w:rsidR="002F13C9">
        <w:rPr>
          <w:rFonts w:ascii="Roboto" w:eastAsia="Calibri" w:hAnsi="Roboto" w:cs="Times New Roman"/>
          <w:sz w:val="22"/>
          <w:szCs w:val="22"/>
        </w:rPr>
        <w:t>praktiskās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apmācības</w:t>
      </w:r>
      <w:proofErr w:type="spellEnd"/>
      <w:r w:rsidR="002F13C9">
        <w:rPr>
          <w:rFonts w:ascii="Roboto" w:eastAsia="Calibri" w:hAnsi="Roboto" w:cs="Times New Roman"/>
          <w:sz w:val="22"/>
          <w:szCs w:val="22"/>
        </w:rPr>
        <w:t xml:space="preserve"> par </w:t>
      </w:r>
      <w:proofErr w:type="spellStart"/>
      <w:r w:rsidR="002F13C9">
        <w:rPr>
          <w:rFonts w:ascii="Roboto" w:eastAsia="Calibri" w:hAnsi="Roboto" w:cs="Times New Roman"/>
          <w:sz w:val="22"/>
          <w:szCs w:val="22"/>
        </w:rPr>
        <w:t>rīcību</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nestandarta</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situācijās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komunikācijas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koordinēšanu</w:t>
      </w:r>
      <w:proofErr w:type="spellEnd"/>
      <w:r w:rsidR="002F13C9">
        <w:rPr>
          <w:rFonts w:ascii="Roboto" w:eastAsia="Calibri" w:hAnsi="Roboto" w:cs="Times New Roman"/>
          <w:sz w:val="22"/>
          <w:szCs w:val="22"/>
        </w:rPr>
        <w:t xml:space="preserve"> par </w:t>
      </w:r>
      <w:proofErr w:type="spellStart"/>
      <w:r w:rsidR="002F13C9">
        <w:rPr>
          <w:rFonts w:ascii="Roboto" w:eastAsia="Calibri" w:hAnsi="Roboto" w:cs="Times New Roman"/>
          <w:sz w:val="22"/>
          <w:szCs w:val="22"/>
        </w:rPr>
        <w:t>dzelzceļa</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infrastruktūras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stāvokli</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rudens</w:t>
      </w:r>
      <w:proofErr w:type="spellEnd"/>
      <w:r w:rsidR="002F13C9">
        <w:rPr>
          <w:rFonts w:ascii="Roboto" w:eastAsia="Calibri" w:hAnsi="Roboto" w:cs="Times New Roman"/>
          <w:sz w:val="22"/>
          <w:szCs w:val="22"/>
        </w:rPr>
        <w:t xml:space="preserve"> un </w:t>
      </w:r>
      <w:proofErr w:type="spellStart"/>
      <w:r w:rsidR="002F13C9">
        <w:rPr>
          <w:rFonts w:ascii="Roboto" w:eastAsia="Calibri" w:hAnsi="Roboto" w:cs="Times New Roman"/>
          <w:sz w:val="22"/>
          <w:szCs w:val="22"/>
        </w:rPr>
        <w:t>ziemas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apstākļos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informācijas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sniegšanu</w:t>
      </w:r>
      <w:proofErr w:type="spellEnd"/>
      <w:r w:rsidR="002F13C9">
        <w:rPr>
          <w:rFonts w:ascii="Roboto" w:eastAsia="Calibri" w:hAnsi="Roboto" w:cs="Times New Roman"/>
          <w:sz w:val="22"/>
          <w:szCs w:val="22"/>
        </w:rPr>
        <w:t xml:space="preserve"> par </w:t>
      </w:r>
      <w:proofErr w:type="spellStart"/>
      <w:r w:rsidR="002F13C9">
        <w:rPr>
          <w:rFonts w:ascii="Roboto" w:eastAsia="Calibri" w:hAnsi="Roboto" w:cs="Times New Roman"/>
          <w:sz w:val="22"/>
          <w:szCs w:val="22"/>
        </w:rPr>
        <w:t>sniega</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sanesumiem</w:t>
      </w:r>
      <w:proofErr w:type="spellEnd"/>
      <w:r w:rsidR="002F13C9">
        <w:rPr>
          <w:rFonts w:ascii="Roboto" w:eastAsia="Calibri" w:hAnsi="Roboto" w:cs="Times New Roman"/>
          <w:sz w:val="22"/>
          <w:szCs w:val="22"/>
        </w:rPr>
        <w:t xml:space="preserve"> pie </w:t>
      </w:r>
      <w:proofErr w:type="spellStart"/>
      <w:r w:rsidR="002F13C9">
        <w:rPr>
          <w:rFonts w:ascii="Roboto" w:eastAsia="Calibri" w:hAnsi="Roboto" w:cs="Times New Roman"/>
          <w:sz w:val="22"/>
          <w:szCs w:val="22"/>
        </w:rPr>
        <w:t>pieturvietu</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pasažieru</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platformām</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apmācībās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izmantojot</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arī</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speciālu</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simulatoru</w:t>
      </w:r>
      <w:proofErr w:type="spellEnd"/>
      <w:r w:rsidR="002F13C9">
        <w:rPr>
          <w:rFonts w:ascii="Roboto" w:eastAsia="Calibri" w:hAnsi="Roboto" w:cs="Times New Roman"/>
          <w:sz w:val="22"/>
          <w:szCs w:val="22"/>
        </w:rPr>
        <w:t xml:space="preserve">, kas </w:t>
      </w:r>
      <w:proofErr w:type="spellStart"/>
      <w:r w:rsidR="002F13C9">
        <w:rPr>
          <w:rFonts w:ascii="Roboto" w:eastAsia="Calibri" w:hAnsi="Roboto" w:cs="Times New Roman"/>
          <w:sz w:val="22"/>
          <w:szCs w:val="22"/>
        </w:rPr>
        <w:t>spēj</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imitēt</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problēmsituācijas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ar</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kurām</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pārvadātājs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saskārās</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aizvadītajā</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ziemā</w:t>
      </w:r>
      <w:proofErr w:type="spellEnd"/>
      <w:r w:rsidR="002F13C9">
        <w:rPr>
          <w:rFonts w:ascii="Roboto" w:eastAsia="Calibri" w:hAnsi="Roboto" w:cs="Times New Roman"/>
          <w:sz w:val="22"/>
          <w:szCs w:val="22"/>
        </w:rPr>
        <w:t xml:space="preserve">. </w:t>
      </w:r>
      <w:proofErr w:type="spellStart"/>
      <w:r w:rsidR="002F13C9">
        <w:rPr>
          <w:rFonts w:ascii="Roboto" w:eastAsia="Calibri" w:hAnsi="Roboto" w:cs="Times New Roman"/>
          <w:sz w:val="22"/>
          <w:szCs w:val="22"/>
        </w:rPr>
        <w:t>T</w:t>
      </w:r>
      <w:r w:rsidR="00F34A57">
        <w:rPr>
          <w:rFonts w:ascii="Roboto" w:eastAsia="Calibri" w:hAnsi="Roboto" w:cs="Times New Roman"/>
          <w:sz w:val="22"/>
          <w:szCs w:val="22"/>
        </w:rPr>
        <w:t>āpat</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veiktas</w:t>
      </w:r>
      <w:proofErr w:type="spellEnd"/>
      <w:r w:rsidR="00F34A57">
        <w:rPr>
          <w:rFonts w:ascii="Roboto" w:eastAsia="Calibri" w:hAnsi="Roboto" w:cs="Times New Roman"/>
          <w:sz w:val="22"/>
          <w:szCs w:val="22"/>
        </w:rPr>
        <w:t xml:space="preserve"> un </w:t>
      </w:r>
      <w:proofErr w:type="spellStart"/>
      <w:r w:rsidR="00F34A57">
        <w:rPr>
          <w:rFonts w:ascii="Roboto" w:eastAsia="Calibri" w:hAnsi="Roboto" w:cs="Times New Roman"/>
          <w:sz w:val="22"/>
          <w:szCs w:val="22"/>
        </w:rPr>
        <w:t>atkārtotas</w:t>
      </w:r>
      <w:proofErr w:type="spellEnd"/>
      <w:r w:rsidR="00F34A57">
        <w:rPr>
          <w:rFonts w:ascii="Roboto" w:eastAsia="Calibri" w:hAnsi="Roboto" w:cs="Times New Roman"/>
          <w:sz w:val="22"/>
          <w:szCs w:val="22"/>
        </w:rPr>
        <w:t xml:space="preserve"> visa </w:t>
      </w:r>
      <w:proofErr w:type="spellStart"/>
      <w:r w:rsidR="00F34A57">
        <w:rPr>
          <w:rFonts w:ascii="Roboto" w:eastAsia="Calibri" w:hAnsi="Roboto" w:cs="Times New Roman"/>
          <w:sz w:val="22"/>
          <w:szCs w:val="22"/>
        </w:rPr>
        <w:t>remontpersonāla</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apmācības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jauno</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elektrovilcienu</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apkopju</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veikšanai</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kā</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arī</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pasažieru</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apziņošanas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uzlabošanas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ietvaros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atkārtoti</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apmācīti</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arī</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konduktori</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kontrolieri</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Vasaras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beigās</w:t>
      </w:r>
      <w:proofErr w:type="spellEnd"/>
      <w:r w:rsidR="00F34A57">
        <w:rPr>
          <w:rFonts w:ascii="Roboto" w:eastAsia="Calibri" w:hAnsi="Roboto" w:cs="Times New Roman"/>
          <w:sz w:val="22"/>
          <w:szCs w:val="22"/>
        </w:rPr>
        <w:t xml:space="preserve"> “Vivi” </w:t>
      </w:r>
      <w:proofErr w:type="spellStart"/>
      <w:r w:rsidR="00F34A57">
        <w:rPr>
          <w:rFonts w:ascii="Roboto" w:eastAsia="Calibri" w:hAnsi="Roboto" w:cs="Times New Roman"/>
          <w:sz w:val="22"/>
          <w:szCs w:val="22"/>
        </w:rPr>
        <w:t>aizvadīja</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arī</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kopīgas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mācības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ar</w:t>
      </w:r>
      <w:proofErr w:type="spellEnd"/>
      <w:r w:rsidR="00F34A57">
        <w:rPr>
          <w:rFonts w:ascii="Roboto" w:eastAsia="Calibri" w:hAnsi="Roboto" w:cs="Times New Roman"/>
          <w:sz w:val="22"/>
          <w:szCs w:val="22"/>
        </w:rPr>
        <w:t xml:space="preserve"> VAS “</w:t>
      </w:r>
      <w:proofErr w:type="spellStart"/>
      <w:r w:rsidR="00F34A57">
        <w:rPr>
          <w:rFonts w:ascii="Roboto" w:eastAsia="Calibri" w:hAnsi="Roboto" w:cs="Times New Roman"/>
          <w:sz w:val="22"/>
          <w:szCs w:val="22"/>
        </w:rPr>
        <w:t>Latvijas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dzelzceļš</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lai</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pārbaudītu</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starpinstitūciju</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sadarbību</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liela</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mēroga</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krīzes</w:t>
      </w:r>
      <w:proofErr w:type="spellEnd"/>
      <w:r w:rsidR="00F34A57">
        <w:rPr>
          <w:rFonts w:ascii="Roboto" w:eastAsia="Calibri" w:hAnsi="Roboto" w:cs="Times New Roman"/>
          <w:sz w:val="22"/>
          <w:szCs w:val="22"/>
        </w:rPr>
        <w:t xml:space="preserve"> </w:t>
      </w:r>
      <w:proofErr w:type="spellStart"/>
      <w:r w:rsidR="00F34A57">
        <w:rPr>
          <w:rFonts w:ascii="Roboto" w:eastAsia="Calibri" w:hAnsi="Roboto" w:cs="Times New Roman"/>
          <w:sz w:val="22"/>
          <w:szCs w:val="22"/>
        </w:rPr>
        <w:t>gadījumos</w:t>
      </w:r>
      <w:proofErr w:type="spellEnd"/>
      <w:r w:rsidR="00F34A57">
        <w:rPr>
          <w:rFonts w:ascii="Roboto" w:eastAsia="Calibri" w:hAnsi="Roboto" w:cs="Times New Roman"/>
          <w:sz w:val="22"/>
          <w:szCs w:val="22"/>
        </w:rPr>
        <w:t xml:space="preserve">. </w:t>
      </w:r>
    </w:p>
    <w:p w14:paraId="74914209" w14:textId="77777777" w:rsidR="00F34A57" w:rsidRDefault="00F34A57" w:rsidP="00E2552B">
      <w:pPr>
        <w:jc w:val="both"/>
        <w:rPr>
          <w:rFonts w:ascii="Roboto" w:eastAsia="Calibri" w:hAnsi="Roboto" w:cs="Times New Roman"/>
          <w:sz w:val="22"/>
          <w:szCs w:val="22"/>
        </w:rPr>
      </w:pPr>
    </w:p>
    <w:p w14:paraId="0E52C8BF" w14:textId="31256DC5" w:rsidR="00F34A57" w:rsidRDefault="00F34A57" w:rsidP="00E2552B">
      <w:pPr>
        <w:jc w:val="both"/>
        <w:rPr>
          <w:rFonts w:ascii="Roboto" w:eastAsia="Calibri" w:hAnsi="Roboto" w:cs="Times New Roman"/>
          <w:sz w:val="22"/>
          <w:szCs w:val="22"/>
        </w:rPr>
      </w:pPr>
      <w:proofErr w:type="spellStart"/>
      <w:r>
        <w:rPr>
          <w:rFonts w:ascii="Roboto" w:eastAsia="Calibri" w:hAnsi="Roboto" w:cs="Times New Roman"/>
          <w:sz w:val="22"/>
          <w:szCs w:val="22"/>
        </w:rPr>
        <w:t>Savukārt</w:t>
      </w:r>
      <w:proofErr w:type="spellEnd"/>
      <w:r>
        <w:rPr>
          <w:rFonts w:ascii="Roboto" w:eastAsia="Calibri" w:hAnsi="Roboto" w:cs="Times New Roman"/>
          <w:sz w:val="22"/>
          <w:szCs w:val="22"/>
        </w:rPr>
        <w:t>,</w:t>
      </w:r>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lai</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nodrošinātu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atbilstošu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tehnisko</w:t>
      </w:r>
      <w:proofErr w:type="spellEnd"/>
      <w:r w:rsidR="009D2C7F">
        <w:rPr>
          <w:rFonts w:ascii="Roboto" w:eastAsia="Calibri" w:hAnsi="Roboto" w:cs="Times New Roman"/>
          <w:sz w:val="22"/>
          <w:szCs w:val="22"/>
        </w:rPr>
        <w:t xml:space="preserve"> un </w:t>
      </w:r>
      <w:proofErr w:type="spellStart"/>
      <w:r w:rsidR="009D2C7F">
        <w:rPr>
          <w:rFonts w:ascii="Roboto" w:eastAsia="Calibri" w:hAnsi="Roboto" w:cs="Times New Roman"/>
          <w:sz w:val="22"/>
          <w:szCs w:val="22"/>
        </w:rPr>
        <w:t>informatīvo</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atbalstu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pārvadātājs</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izveidojis</w:t>
      </w:r>
      <w:proofErr w:type="spellEnd"/>
      <w:r w:rsidR="009D2C7F">
        <w:rPr>
          <w:rFonts w:ascii="Roboto" w:eastAsia="Calibri" w:hAnsi="Roboto" w:cs="Times New Roman"/>
          <w:sz w:val="22"/>
          <w:szCs w:val="22"/>
        </w:rPr>
        <w:t xml:space="preserve"> 24/7 </w:t>
      </w:r>
      <w:proofErr w:type="spellStart"/>
      <w:r w:rsidR="009D2C7F">
        <w:rPr>
          <w:rFonts w:ascii="Roboto" w:eastAsia="Calibri" w:hAnsi="Roboto" w:cs="Times New Roman"/>
          <w:sz w:val="22"/>
          <w:szCs w:val="22"/>
        </w:rPr>
        <w:t>režīma</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operatīvo</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atbalsta</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dienestu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vilcienu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vadītāju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konsultēšanai</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ārkārtas</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situācijās</w:t>
      </w:r>
      <w:proofErr w:type="spellEnd"/>
      <w:r w:rsidR="009D2C7F">
        <w:rPr>
          <w:rFonts w:ascii="Roboto" w:eastAsia="Calibri" w:hAnsi="Roboto" w:cs="Times New Roman"/>
          <w:sz w:val="22"/>
          <w:szCs w:val="22"/>
        </w:rPr>
        <w:t xml:space="preserve"> un </w:t>
      </w:r>
      <w:proofErr w:type="spellStart"/>
      <w:r w:rsidR="009D2C7F">
        <w:rPr>
          <w:rFonts w:ascii="Roboto" w:eastAsia="Calibri" w:hAnsi="Roboto" w:cs="Times New Roman"/>
          <w:sz w:val="22"/>
          <w:szCs w:val="22"/>
        </w:rPr>
        <w:t>nepieciešamības</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gadījumā</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arī</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izbraukšanai</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uz</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notikuma</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vietu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izstrādājis</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kārtību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papildu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ritošā</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sastāva</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vadītāju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norīkošanai</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aktīvās</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gaidīšanas</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režīmā</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elektrovilcienu</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stāvēšanas</w:t>
      </w:r>
      <w:proofErr w:type="spellEnd"/>
      <w:r w:rsidR="009D2C7F">
        <w:rPr>
          <w:rFonts w:ascii="Roboto" w:eastAsia="Calibri" w:hAnsi="Roboto" w:cs="Times New Roman"/>
          <w:sz w:val="22"/>
          <w:szCs w:val="22"/>
        </w:rPr>
        <w:t xml:space="preserve"> </w:t>
      </w:r>
      <w:proofErr w:type="spellStart"/>
      <w:r w:rsidR="009D2C7F">
        <w:rPr>
          <w:rFonts w:ascii="Roboto" w:eastAsia="Calibri" w:hAnsi="Roboto" w:cs="Times New Roman"/>
          <w:sz w:val="22"/>
          <w:szCs w:val="22"/>
        </w:rPr>
        <w:t>vietās</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izveidojis</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Dispečeru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centru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vilcienu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kustības</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t</w:t>
      </w:r>
      <w:r w:rsidR="00B45E6B">
        <w:rPr>
          <w:rFonts w:ascii="Roboto" w:eastAsia="Calibri" w:hAnsi="Roboto" w:cs="Times New Roman"/>
          <w:sz w:val="22"/>
          <w:szCs w:val="22"/>
        </w:rPr>
        <w:t>ajā</w:t>
      </w:r>
      <w:proofErr w:type="spellEnd"/>
      <w:r w:rsidR="00B45E6B">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sk</w:t>
      </w:r>
      <w:r w:rsidR="00B45E6B">
        <w:rPr>
          <w:rFonts w:ascii="Roboto" w:eastAsia="Calibri" w:hAnsi="Roboto" w:cs="Times New Roman"/>
          <w:sz w:val="22"/>
          <w:szCs w:val="22"/>
        </w:rPr>
        <w:t>aitā</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krīžu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situāciju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koordinēšanai</w:t>
      </w:r>
      <w:proofErr w:type="spellEnd"/>
      <w:r w:rsidR="0011753A">
        <w:rPr>
          <w:rFonts w:ascii="Roboto" w:eastAsia="Calibri" w:hAnsi="Roboto" w:cs="Times New Roman"/>
          <w:sz w:val="22"/>
          <w:szCs w:val="22"/>
        </w:rPr>
        <w:t xml:space="preserve"> un </w:t>
      </w:r>
      <w:proofErr w:type="spellStart"/>
      <w:r w:rsidR="0011753A">
        <w:rPr>
          <w:rFonts w:ascii="Roboto" w:eastAsia="Calibri" w:hAnsi="Roboto" w:cs="Times New Roman"/>
          <w:sz w:val="22"/>
          <w:szCs w:val="22"/>
        </w:rPr>
        <w:t>pārvaldīšanai</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alternatīvā</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transporta</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organizēšanai</w:t>
      </w:r>
      <w:proofErr w:type="spellEnd"/>
      <w:r w:rsidR="00AF7B70">
        <w:rPr>
          <w:rFonts w:ascii="Roboto" w:eastAsia="Calibri" w:hAnsi="Roboto" w:cs="Times New Roman"/>
          <w:sz w:val="22"/>
          <w:szCs w:val="22"/>
        </w:rPr>
        <w:t xml:space="preserve"> un</w:t>
      </w:r>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laikapstākļu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prognožu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monitorēšanai</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pielāgojis</w:t>
      </w:r>
      <w:proofErr w:type="spellEnd"/>
      <w:r w:rsidR="0011753A">
        <w:rPr>
          <w:rFonts w:ascii="Roboto" w:eastAsia="Calibri" w:hAnsi="Roboto" w:cs="Times New Roman"/>
          <w:sz w:val="22"/>
          <w:szCs w:val="22"/>
        </w:rPr>
        <w:t xml:space="preserve"> depo </w:t>
      </w:r>
      <w:proofErr w:type="spellStart"/>
      <w:r w:rsidR="0011753A">
        <w:rPr>
          <w:rFonts w:ascii="Roboto" w:eastAsia="Calibri" w:hAnsi="Roboto" w:cs="Times New Roman"/>
          <w:sz w:val="22"/>
          <w:szCs w:val="22"/>
        </w:rPr>
        <w:t>telpas</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elektrovilcienu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apkalpošanai</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ziemas</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sezonā</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Jāatzīmē</w:t>
      </w:r>
      <w:proofErr w:type="spellEnd"/>
      <w:r w:rsidR="0011753A">
        <w:rPr>
          <w:rFonts w:ascii="Roboto" w:eastAsia="Calibri" w:hAnsi="Roboto" w:cs="Times New Roman"/>
          <w:sz w:val="22"/>
          <w:szCs w:val="22"/>
        </w:rPr>
        <w:t xml:space="preserve">, ka </w:t>
      </w:r>
      <w:proofErr w:type="spellStart"/>
      <w:r w:rsidR="0011753A">
        <w:rPr>
          <w:rFonts w:ascii="Roboto" w:eastAsia="Calibri" w:hAnsi="Roboto" w:cs="Times New Roman"/>
          <w:sz w:val="22"/>
          <w:szCs w:val="22"/>
        </w:rPr>
        <w:t>nepieciešamības</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gadījumā</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Latvijā</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uz</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vietas</w:t>
      </w:r>
      <w:proofErr w:type="spellEnd"/>
      <w:r w:rsidR="0011753A">
        <w:rPr>
          <w:rFonts w:ascii="Roboto" w:eastAsia="Calibri" w:hAnsi="Roboto" w:cs="Times New Roman"/>
          <w:sz w:val="22"/>
          <w:szCs w:val="22"/>
        </w:rPr>
        <w:t xml:space="preserve"> </w:t>
      </w:r>
      <w:proofErr w:type="spellStart"/>
      <w:r w:rsidR="00AF7B70">
        <w:rPr>
          <w:rFonts w:ascii="Roboto" w:eastAsia="Calibri" w:hAnsi="Roboto" w:cs="Times New Roman"/>
          <w:sz w:val="22"/>
          <w:szCs w:val="22"/>
        </w:rPr>
        <w:t>joprojām</w:t>
      </w:r>
      <w:proofErr w:type="spellEnd"/>
      <w:r w:rsidR="00AF7B70">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pieejams</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arī</w:t>
      </w:r>
      <w:proofErr w:type="spellEnd"/>
      <w:r w:rsidR="0011753A">
        <w:rPr>
          <w:rFonts w:ascii="Roboto" w:eastAsia="Calibri" w:hAnsi="Roboto" w:cs="Times New Roman"/>
          <w:sz w:val="22"/>
          <w:szCs w:val="22"/>
        </w:rPr>
        <w:t xml:space="preserve"> “Škoda </w:t>
      </w:r>
      <w:proofErr w:type="spellStart"/>
      <w:r w:rsidR="0011753A">
        <w:rPr>
          <w:rFonts w:ascii="Roboto" w:eastAsia="Calibri" w:hAnsi="Roboto" w:cs="Times New Roman"/>
          <w:sz w:val="22"/>
          <w:szCs w:val="22"/>
        </w:rPr>
        <w:t>Vagonka</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inženieru</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atbalsts</w:t>
      </w:r>
      <w:proofErr w:type="spellEnd"/>
      <w:r w:rsidR="0011753A">
        <w:rPr>
          <w:rFonts w:ascii="Roboto" w:eastAsia="Calibri" w:hAnsi="Roboto" w:cs="Times New Roman"/>
          <w:sz w:val="22"/>
          <w:szCs w:val="22"/>
        </w:rPr>
        <w:t xml:space="preserve">. </w:t>
      </w:r>
    </w:p>
    <w:p w14:paraId="36FA1079" w14:textId="77777777" w:rsidR="0011753A" w:rsidRDefault="0011753A" w:rsidP="00E2552B">
      <w:pPr>
        <w:jc w:val="both"/>
        <w:rPr>
          <w:rFonts w:ascii="Roboto" w:eastAsia="Calibri" w:hAnsi="Roboto" w:cs="Times New Roman"/>
          <w:sz w:val="22"/>
          <w:szCs w:val="22"/>
        </w:rPr>
      </w:pPr>
    </w:p>
    <w:p w14:paraId="43098E7E" w14:textId="0BEDAAA3" w:rsidR="0011753A" w:rsidRPr="00AB0ABC" w:rsidRDefault="00C00B59" w:rsidP="00E2552B">
      <w:pPr>
        <w:jc w:val="both"/>
        <w:rPr>
          <w:rFonts w:ascii="Roboto" w:eastAsia="Calibri" w:hAnsi="Roboto" w:cs="Times New Roman"/>
          <w:sz w:val="22"/>
          <w:szCs w:val="22"/>
        </w:rPr>
      </w:pPr>
      <w:proofErr w:type="spellStart"/>
      <w:r>
        <w:rPr>
          <w:rFonts w:ascii="Roboto" w:eastAsia="Calibri" w:hAnsi="Roboto" w:cs="Times New Roman"/>
          <w:sz w:val="22"/>
          <w:szCs w:val="22"/>
        </w:rPr>
        <w:t>Īstenoti</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arī</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dažādi</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uzlabojumi</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pasažieriem</w:t>
      </w:r>
      <w:proofErr w:type="spellEnd"/>
      <w:r w:rsidR="0011753A">
        <w:rPr>
          <w:rFonts w:ascii="Roboto" w:eastAsia="Calibri" w:hAnsi="Roboto" w:cs="Times New Roman"/>
          <w:sz w:val="22"/>
          <w:szCs w:val="22"/>
        </w:rPr>
        <w:t xml:space="preserve"> – </w:t>
      </w:r>
      <w:proofErr w:type="spellStart"/>
      <w:r w:rsidR="0011753A">
        <w:rPr>
          <w:rFonts w:ascii="Roboto" w:eastAsia="Calibri" w:hAnsi="Roboto" w:cs="Times New Roman"/>
          <w:sz w:val="22"/>
          <w:szCs w:val="22"/>
        </w:rPr>
        <w:t>pilnveidota</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apziņošana</w:t>
      </w:r>
      <w:r w:rsidR="00AF7B70">
        <w:rPr>
          <w:rFonts w:ascii="Roboto" w:eastAsia="Calibri" w:hAnsi="Roboto" w:cs="Times New Roman"/>
          <w:sz w:val="22"/>
          <w:szCs w:val="22"/>
        </w:rPr>
        <w:t>s</w:t>
      </w:r>
      <w:proofErr w:type="spellEnd"/>
      <w:r w:rsidR="00AF7B70">
        <w:rPr>
          <w:rFonts w:ascii="Roboto" w:eastAsia="Calibri" w:hAnsi="Roboto" w:cs="Times New Roman"/>
          <w:sz w:val="22"/>
          <w:szCs w:val="22"/>
        </w:rPr>
        <w:t xml:space="preserve"> </w:t>
      </w:r>
      <w:proofErr w:type="spellStart"/>
      <w:r w:rsidR="00AF7B70">
        <w:rPr>
          <w:rFonts w:ascii="Roboto" w:eastAsia="Calibri" w:hAnsi="Roboto" w:cs="Times New Roman"/>
          <w:sz w:val="22"/>
          <w:szCs w:val="22"/>
        </w:rPr>
        <w:t>kārtība</w:t>
      </w:r>
      <w:proofErr w:type="spellEnd"/>
      <w:r w:rsidR="0011753A">
        <w:rPr>
          <w:rFonts w:ascii="Roboto" w:eastAsia="Calibri" w:hAnsi="Roboto" w:cs="Times New Roman"/>
          <w:sz w:val="22"/>
          <w:szCs w:val="22"/>
        </w:rPr>
        <w:t xml:space="preserve"> </w:t>
      </w:r>
      <w:proofErr w:type="spellStart"/>
      <w:r w:rsidR="0011753A">
        <w:rPr>
          <w:rFonts w:ascii="Roboto" w:eastAsia="Calibri" w:hAnsi="Roboto" w:cs="Times New Roman"/>
          <w:sz w:val="22"/>
          <w:szCs w:val="22"/>
        </w:rPr>
        <w:t>vilcienos</w:t>
      </w:r>
      <w:proofErr w:type="spellEnd"/>
      <w:r w:rsidR="0011753A">
        <w:rPr>
          <w:rFonts w:ascii="Roboto" w:eastAsia="Calibri" w:hAnsi="Roboto" w:cs="Times New Roman"/>
          <w:sz w:val="22"/>
          <w:szCs w:val="22"/>
        </w:rPr>
        <w:t xml:space="preserve">, </w:t>
      </w:r>
      <w:proofErr w:type="spellStart"/>
      <w:r>
        <w:rPr>
          <w:rFonts w:ascii="Roboto" w:eastAsia="Calibri" w:hAnsi="Roboto" w:cs="Times New Roman"/>
          <w:sz w:val="22"/>
          <w:szCs w:val="22"/>
        </w:rPr>
        <w:t>papildinot</w:t>
      </w:r>
      <w:proofErr w:type="spellEnd"/>
      <w:r>
        <w:rPr>
          <w:rFonts w:ascii="Roboto" w:eastAsia="Calibri" w:hAnsi="Roboto" w:cs="Times New Roman"/>
          <w:sz w:val="22"/>
          <w:szCs w:val="22"/>
        </w:rPr>
        <w:t xml:space="preserve"> audio </w:t>
      </w:r>
      <w:proofErr w:type="spellStart"/>
      <w:r>
        <w:rPr>
          <w:rFonts w:ascii="Roboto" w:eastAsia="Calibri" w:hAnsi="Roboto" w:cs="Times New Roman"/>
          <w:sz w:val="22"/>
          <w:szCs w:val="22"/>
        </w:rPr>
        <w:t>paziņojumu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klāstu</w:t>
      </w:r>
      <w:proofErr w:type="spellEnd"/>
      <w:r>
        <w:rPr>
          <w:rFonts w:ascii="Roboto" w:eastAsia="Calibri" w:hAnsi="Roboto" w:cs="Times New Roman"/>
          <w:sz w:val="22"/>
          <w:szCs w:val="22"/>
        </w:rPr>
        <w:t xml:space="preserve"> un </w:t>
      </w:r>
      <w:proofErr w:type="spellStart"/>
      <w:r>
        <w:rPr>
          <w:rFonts w:ascii="Roboto" w:eastAsia="Calibri" w:hAnsi="Roboto" w:cs="Times New Roman"/>
          <w:sz w:val="22"/>
          <w:szCs w:val="22"/>
        </w:rPr>
        <w:t>ieviešot</w:t>
      </w:r>
      <w:proofErr w:type="spellEnd"/>
      <w:r>
        <w:rPr>
          <w:rFonts w:ascii="Roboto" w:eastAsia="Calibri" w:hAnsi="Roboto" w:cs="Times New Roman"/>
          <w:sz w:val="22"/>
          <w:szCs w:val="22"/>
        </w:rPr>
        <w:t xml:space="preserve"> video </w:t>
      </w:r>
      <w:proofErr w:type="spellStart"/>
      <w:r>
        <w:rPr>
          <w:rFonts w:ascii="Roboto" w:eastAsia="Calibri" w:hAnsi="Roboto" w:cs="Times New Roman"/>
          <w:sz w:val="22"/>
          <w:szCs w:val="22"/>
        </w:rPr>
        <w:t>formāta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paziņojumu</w:t>
      </w:r>
      <w:r w:rsidR="00351890">
        <w:rPr>
          <w:rFonts w:ascii="Roboto" w:eastAsia="Calibri" w:hAnsi="Roboto" w:cs="Times New Roman"/>
          <w:sz w:val="22"/>
          <w:szCs w:val="22"/>
        </w:rPr>
        <w:t>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elektrovilcienu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digitālajos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ekrānos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sadarbībā</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ar</w:t>
      </w:r>
      <w:proofErr w:type="spellEnd"/>
      <w:r>
        <w:rPr>
          <w:rFonts w:ascii="Roboto" w:eastAsia="Calibri" w:hAnsi="Roboto" w:cs="Times New Roman"/>
          <w:sz w:val="22"/>
          <w:szCs w:val="22"/>
        </w:rPr>
        <w:t xml:space="preserve"> VAS “</w:t>
      </w:r>
      <w:proofErr w:type="spellStart"/>
      <w:r>
        <w:rPr>
          <w:rFonts w:ascii="Roboto" w:eastAsia="Calibri" w:hAnsi="Roboto" w:cs="Times New Roman"/>
          <w:sz w:val="22"/>
          <w:szCs w:val="22"/>
        </w:rPr>
        <w:t>Latvijas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dzelzceļš</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pilnveidota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apziņošana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dzelzceļa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stacijās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sadarbībā</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ar</w:t>
      </w:r>
      <w:proofErr w:type="spellEnd"/>
      <w:r>
        <w:rPr>
          <w:rFonts w:ascii="Roboto" w:eastAsia="Calibri" w:hAnsi="Roboto" w:cs="Times New Roman"/>
          <w:sz w:val="22"/>
          <w:szCs w:val="22"/>
        </w:rPr>
        <w:t xml:space="preserve"> VSIA “</w:t>
      </w:r>
      <w:proofErr w:type="spellStart"/>
      <w:r>
        <w:rPr>
          <w:rFonts w:ascii="Roboto" w:eastAsia="Calibri" w:hAnsi="Roboto" w:cs="Times New Roman"/>
          <w:sz w:val="22"/>
          <w:szCs w:val="22"/>
        </w:rPr>
        <w:t>Autotransporta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direkcija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dzelzceļa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stacijās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izvietota</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informācija</w:t>
      </w:r>
      <w:proofErr w:type="spellEnd"/>
      <w:r>
        <w:rPr>
          <w:rFonts w:ascii="Roboto" w:eastAsia="Calibri" w:hAnsi="Roboto" w:cs="Times New Roman"/>
          <w:sz w:val="22"/>
          <w:szCs w:val="22"/>
        </w:rPr>
        <w:t xml:space="preserve"> par </w:t>
      </w:r>
      <w:proofErr w:type="spellStart"/>
      <w:r>
        <w:rPr>
          <w:rFonts w:ascii="Roboto" w:eastAsia="Calibri" w:hAnsi="Roboto" w:cs="Times New Roman"/>
          <w:sz w:val="22"/>
          <w:szCs w:val="22"/>
        </w:rPr>
        <w:t>tuvāko</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autobusu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pieturu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atrašanās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vietu</w:t>
      </w:r>
      <w:proofErr w:type="spellEnd"/>
      <w:r>
        <w:rPr>
          <w:rFonts w:ascii="Roboto" w:eastAsia="Calibri" w:hAnsi="Roboto" w:cs="Times New Roman"/>
          <w:sz w:val="22"/>
          <w:szCs w:val="22"/>
        </w:rPr>
        <w:t xml:space="preserve"> un </w:t>
      </w:r>
      <w:proofErr w:type="spellStart"/>
      <w:r>
        <w:rPr>
          <w:rFonts w:ascii="Roboto" w:eastAsia="Calibri" w:hAnsi="Roboto" w:cs="Times New Roman"/>
          <w:sz w:val="22"/>
          <w:szCs w:val="22"/>
        </w:rPr>
        <w:t>tuvāko</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reģionālo</w:t>
      </w:r>
      <w:proofErr w:type="spellEnd"/>
      <w:r>
        <w:rPr>
          <w:rFonts w:ascii="Roboto" w:eastAsia="Calibri" w:hAnsi="Roboto" w:cs="Times New Roman"/>
          <w:sz w:val="22"/>
          <w:szCs w:val="22"/>
        </w:rPr>
        <w:t xml:space="preserve"> un </w:t>
      </w:r>
      <w:proofErr w:type="spellStart"/>
      <w:r>
        <w:rPr>
          <w:rFonts w:ascii="Roboto" w:eastAsia="Calibri" w:hAnsi="Roboto" w:cs="Times New Roman"/>
          <w:sz w:val="22"/>
          <w:szCs w:val="22"/>
        </w:rPr>
        <w:t>pilsētas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autobusu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kustības</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sarakstu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noslēgti</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līgumi</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ar</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t</w:t>
      </w:r>
      <w:r w:rsidR="00F863B0">
        <w:rPr>
          <w:rFonts w:ascii="Roboto" w:eastAsia="Calibri" w:hAnsi="Roboto" w:cs="Times New Roman"/>
          <w:sz w:val="22"/>
          <w:szCs w:val="22"/>
        </w:rPr>
        <w:t>a</w:t>
      </w:r>
      <w:r>
        <w:rPr>
          <w:rFonts w:ascii="Roboto" w:eastAsia="Calibri" w:hAnsi="Roboto" w:cs="Times New Roman"/>
          <w:sz w:val="22"/>
          <w:szCs w:val="22"/>
        </w:rPr>
        <w:t>ksometru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kompānijām</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reģionālajiem</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autobusu</w:t>
      </w:r>
      <w:proofErr w:type="spellEnd"/>
      <w:r>
        <w:rPr>
          <w:rFonts w:ascii="Roboto" w:eastAsia="Calibri" w:hAnsi="Roboto" w:cs="Times New Roman"/>
          <w:sz w:val="22"/>
          <w:szCs w:val="22"/>
        </w:rPr>
        <w:t xml:space="preserve"> </w:t>
      </w:r>
      <w:proofErr w:type="spellStart"/>
      <w:r>
        <w:rPr>
          <w:rFonts w:ascii="Roboto" w:eastAsia="Calibri" w:hAnsi="Roboto" w:cs="Times New Roman"/>
          <w:sz w:val="22"/>
          <w:szCs w:val="22"/>
        </w:rPr>
        <w:t>pārvadātājiem</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kā</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arī</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izveidots</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pārvadātāju</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reģistrs</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ar</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iespēju</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nepieciešamības</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gadījumā</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veikt</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saziņu</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jebkurā</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diennakts</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laikā</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izveidots</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kompensāciju</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mehānisms</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tiešo</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zaudējumu</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segšanai</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vilcienu</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kavējumu</w:t>
      </w:r>
      <w:proofErr w:type="spellEnd"/>
      <w:r w:rsidR="00351890">
        <w:rPr>
          <w:rFonts w:ascii="Roboto" w:eastAsia="Calibri" w:hAnsi="Roboto" w:cs="Times New Roman"/>
          <w:sz w:val="22"/>
          <w:szCs w:val="22"/>
        </w:rPr>
        <w:t xml:space="preserve"> un </w:t>
      </w:r>
      <w:proofErr w:type="spellStart"/>
      <w:r w:rsidR="00351890">
        <w:rPr>
          <w:rFonts w:ascii="Roboto" w:eastAsia="Calibri" w:hAnsi="Roboto" w:cs="Times New Roman"/>
          <w:sz w:val="22"/>
          <w:szCs w:val="22"/>
        </w:rPr>
        <w:t>atcelšanas</w:t>
      </w:r>
      <w:proofErr w:type="spellEnd"/>
      <w:r w:rsidR="00351890">
        <w:rPr>
          <w:rFonts w:ascii="Roboto" w:eastAsia="Calibri" w:hAnsi="Roboto" w:cs="Times New Roman"/>
          <w:sz w:val="22"/>
          <w:szCs w:val="22"/>
        </w:rPr>
        <w:t xml:space="preserve"> </w:t>
      </w:r>
      <w:proofErr w:type="spellStart"/>
      <w:r w:rsidR="00351890">
        <w:rPr>
          <w:rFonts w:ascii="Roboto" w:eastAsia="Calibri" w:hAnsi="Roboto" w:cs="Times New Roman"/>
          <w:sz w:val="22"/>
          <w:szCs w:val="22"/>
        </w:rPr>
        <w:t>gadījumos</w:t>
      </w:r>
      <w:proofErr w:type="spellEnd"/>
      <w:r w:rsidR="00351890">
        <w:rPr>
          <w:rFonts w:ascii="Roboto" w:eastAsia="Calibri" w:hAnsi="Roboto" w:cs="Times New Roman"/>
          <w:sz w:val="22"/>
          <w:szCs w:val="22"/>
        </w:rPr>
        <w:t xml:space="preserve">. </w:t>
      </w:r>
    </w:p>
    <w:p w14:paraId="360AC0E3" w14:textId="77777777" w:rsidR="00351890" w:rsidRDefault="00351890" w:rsidP="00E2552B">
      <w:pPr>
        <w:jc w:val="both"/>
        <w:rPr>
          <w:rFonts w:eastAsia="Calibri" w:cs="Times New Roman"/>
          <w:szCs w:val="20"/>
        </w:rPr>
      </w:pPr>
    </w:p>
    <w:p w14:paraId="059FDE10" w14:textId="1872B98E" w:rsidR="00C97DB5" w:rsidRPr="00AF7B70" w:rsidRDefault="00351890" w:rsidP="00E2552B">
      <w:pPr>
        <w:jc w:val="both"/>
        <w:rPr>
          <w:rFonts w:ascii="Roboto" w:eastAsia="Calibri" w:hAnsi="Roboto" w:cs="Times New Roman"/>
          <w:sz w:val="22"/>
          <w:szCs w:val="22"/>
        </w:rPr>
      </w:pPr>
      <w:r w:rsidRPr="00AF7B70">
        <w:rPr>
          <w:rFonts w:ascii="Roboto" w:eastAsia="Calibri" w:hAnsi="Roboto" w:cs="Times New Roman"/>
          <w:sz w:val="22"/>
          <w:szCs w:val="22"/>
        </w:rPr>
        <w:t xml:space="preserve">Lai </w:t>
      </w:r>
      <w:proofErr w:type="spellStart"/>
      <w:r w:rsidRPr="00AF7B70">
        <w:rPr>
          <w:rFonts w:ascii="Roboto" w:eastAsia="Calibri" w:hAnsi="Roboto" w:cs="Times New Roman"/>
          <w:sz w:val="22"/>
          <w:szCs w:val="22"/>
        </w:rPr>
        <w:t>arī</w:t>
      </w:r>
      <w:proofErr w:type="spellEnd"/>
      <w:r w:rsidRPr="00AF7B70">
        <w:rPr>
          <w:rFonts w:ascii="Roboto" w:eastAsia="Calibri" w:hAnsi="Roboto" w:cs="Times New Roman"/>
          <w:sz w:val="22"/>
          <w:szCs w:val="22"/>
        </w:rPr>
        <w:t xml:space="preserve"> </w:t>
      </w:r>
      <w:proofErr w:type="spellStart"/>
      <w:r w:rsidRPr="00AF7B70">
        <w:rPr>
          <w:rFonts w:ascii="Roboto" w:eastAsia="Calibri" w:hAnsi="Roboto" w:cs="Times New Roman"/>
          <w:sz w:val="22"/>
          <w:szCs w:val="22"/>
        </w:rPr>
        <w:t>vilcienu</w:t>
      </w:r>
      <w:proofErr w:type="spellEnd"/>
      <w:r w:rsidRPr="00AF7B70">
        <w:rPr>
          <w:rFonts w:ascii="Roboto" w:eastAsia="Calibri" w:hAnsi="Roboto" w:cs="Times New Roman"/>
          <w:sz w:val="22"/>
          <w:szCs w:val="22"/>
        </w:rPr>
        <w:t xml:space="preserve"> </w:t>
      </w:r>
      <w:proofErr w:type="spellStart"/>
      <w:r w:rsidRPr="00AF7B70">
        <w:rPr>
          <w:rFonts w:ascii="Roboto" w:eastAsia="Calibri" w:hAnsi="Roboto" w:cs="Times New Roman"/>
          <w:sz w:val="22"/>
          <w:szCs w:val="22"/>
        </w:rPr>
        <w:t>precizitāti</w:t>
      </w:r>
      <w:proofErr w:type="spellEnd"/>
      <w:r w:rsidRPr="00AF7B70">
        <w:rPr>
          <w:rFonts w:ascii="Roboto" w:eastAsia="Calibri" w:hAnsi="Roboto" w:cs="Times New Roman"/>
          <w:sz w:val="22"/>
          <w:szCs w:val="22"/>
        </w:rPr>
        <w:t xml:space="preserve"> </w:t>
      </w:r>
      <w:proofErr w:type="spellStart"/>
      <w:r w:rsidRPr="00AF7B70">
        <w:rPr>
          <w:rFonts w:ascii="Roboto" w:eastAsia="Calibri" w:hAnsi="Roboto" w:cs="Times New Roman"/>
          <w:sz w:val="22"/>
          <w:szCs w:val="22"/>
        </w:rPr>
        <w:t>kopumā</w:t>
      </w:r>
      <w:proofErr w:type="spellEnd"/>
      <w:r w:rsidRPr="00AF7B70">
        <w:rPr>
          <w:rFonts w:ascii="Roboto" w:eastAsia="Calibri" w:hAnsi="Roboto" w:cs="Times New Roman"/>
          <w:sz w:val="22"/>
          <w:szCs w:val="22"/>
        </w:rPr>
        <w:t xml:space="preserve"> </w:t>
      </w:r>
      <w:proofErr w:type="spellStart"/>
      <w:r w:rsidRPr="00AF7B70">
        <w:rPr>
          <w:rFonts w:ascii="Roboto" w:eastAsia="Calibri" w:hAnsi="Roboto" w:cs="Times New Roman"/>
          <w:sz w:val="22"/>
          <w:szCs w:val="22"/>
        </w:rPr>
        <w:t>ietekmē</w:t>
      </w:r>
      <w:proofErr w:type="spellEnd"/>
      <w:r w:rsidRPr="00AF7B70">
        <w:rPr>
          <w:rFonts w:ascii="Roboto" w:eastAsia="Calibri" w:hAnsi="Roboto" w:cs="Times New Roman"/>
          <w:sz w:val="22"/>
          <w:szCs w:val="22"/>
        </w:rPr>
        <w:t xml:space="preserve"> </w:t>
      </w:r>
      <w:proofErr w:type="spellStart"/>
      <w:r w:rsidR="00B45E6B" w:rsidRPr="00AF7B70">
        <w:rPr>
          <w:rFonts w:ascii="Roboto" w:eastAsia="Calibri" w:hAnsi="Roboto" w:cs="Times New Roman"/>
          <w:sz w:val="22"/>
          <w:szCs w:val="22"/>
        </w:rPr>
        <w:t>virkne</w:t>
      </w:r>
      <w:proofErr w:type="spellEnd"/>
      <w:r w:rsidRPr="00AF7B70">
        <w:rPr>
          <w:rFonts w:ascii="Roboto" w:eastAsia="Calibri" w:hAnsi="Roboto" w:cs="Times New Roman"/>
          <w:sz w:val="22"/>
          <w:szCs w:val="22"/>
        </w:rPr>
        <w:t xml:space="preserve"> </w:t>
      </w:r>
      <w:proofErr w:type="spellStart"/>
      <w:r w:rsidRPr="00AF7B70">
        <w:rPr>
          <w:rFonts w:ascii="Roboto" w:eastAsia="Calibri" w:hAnsi="Roboto" w:cs="Times New Roman"/>
          <w:sz w:val="22"/>
          <w:szCs w:val="22"/>
        </w:rPr>
        <w:t>faktor</w:t>
      </w:r>
      <w:r w:rsidR="00B45E6B" w:rsidRPr="00AF7B70">
        <w:rPr>
          <w:rFonts w:ascii="Roboto" w:eastAsia="Calibri" w:hAnsi="Roboto" w:cs="Times New Roman"/>
          <w:sz w:val="22"/>
          <w:szCs w:val="22"/>
        </w:rPr>
        <w:t>u</w:t>
      </w:r>
      <w:proofErr w:type="spellEnd"/>
      <w:r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pateicoties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iekšējo</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procesu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pārskatīšanai</w:t>
      </w:r>
      <w:proofErr w:type="spellEnd"/>
      <w:r w:rsidR="00C97DB5" w:rsidRPr="00AF7B70">
        <w:rPr>
          <w:rFonts w:ascii="Roboto" w:eastAsia="Calibri" w:hAnsi="Roboto" w:cs="Times New Roman"/>
          <w:sz w:val="22"/>
          <w:szCs w:val="22"/>
        </w:rPr>
        <w:t xml:space="preserve"> un </w:t>
      </w:r>
      <w:proofErr w:type="spellStart"/>
      <w:r w:rsidR="00C97DB5" w:rsidRPr="00AF7B70">
        <w:rPr>
          <w:rFonts w:ascii="Roboto" w:eastAsia="Calibri" w:hAnsi="Roboto" w:cs="Times New Roman"/>
          <w:sz w:val="22"/>
          <w:szCs w:val="22"/>
        </w:rPr>
        <w:t>veiktajiem</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uzlabojumiem</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ritošā</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sastāva</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tehniskās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gatavības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nodrošināšanai</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darbinieku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zināšanu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pi</w:t>
      </w:r>
      <w:r w:rsidR="00B45E6B" w:rsidRPr="00AF7B70">
        <w:rPr>
          <w:rFonts w:ascii="Roboto" w:eastAsia="Calibri" w:hAnsi="Roboto" w:cs="Times New Roman"/>
          <w:sz w:val="22"/>
          <w:szCs w:val="22"/>
        </w:rPr>
        <w:t>l</w:t>
      </w:r>
      <w:r w:rsidR="00C97DB5" w:rsidRPr="00AF7B70">
        <w:rPr>
          <w:rFonts w:ascii="Roboto" w:eastAsia="Calibri" w:hAnsi="Roboto" w:cs="Times New Roman"/>
          <w:sz w:val="22"/>
          <w:szCs w:val="22"/>
        </w:rPr>
        <w:t>nveidošanai</w:t>
      </w:r>
      <w:proofErr w:type="spellEnd"/>
      <w:r w:rsidR="00C97DB5" w:rsidRPr="00AF7B70">
        <w:rPr>
          <w:rFonts w:ascii="Roboto" w:eastAsia="Calibri" w:hAnsi="Roboto" w:cs="Times New Roman"/>
          <w:sz w:val="22"/>
          <w:szCs w:val="22"/>
        </w:rPr>
        <w:t xml:space="preserve"> un </w:t>
      </w:r>
      <w:proofErr w:type="spellStart"/>
      <w:r w:rsidR="00C97DB5" w:rsidRPr="00AF7B70">
        <w:rPr>
          <w:rFonts w:ascii="Roboto" w:eastAsia="Calibri" w:hAnsi="Roboto" w:cs="Times New Roman"/>
          <w:sz w:val="22"/>
          <w:szCs w:val="22"/>
        </w:rPr>
        <w:t>ieviestajiem</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tehniskā</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atbalsta</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pasākumiem</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šobrīd</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uzņēmums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ir</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daudz</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spējīgāks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nodrošināt</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pārvadājumu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pakalpojumu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nepārtrauktību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gan</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ikdienas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apstākļos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gan</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arī</w:t>
      </w:r>
      <w:proofErr w:type="spellEnd"/>
      <w:r w:rsidR="00C97DB5" w:rsidRPr="00AF7B70">
        <w:rPr>
          <w:rFonts w:ascii="Roboto" w:eastAsia="Calibri" w:hAnsi="Roboto" w:cs="Times New Roman"/>
          <w:sz w:val="22"/>
          <w:szCs w:val="22"/>
        </w:rPr>
        <w:t xml:space="preserve"> </w:t>
      </w:r>
      <w:proofErr w:type="spellStart"/>
      <w:r w:rsidR="00B45E6B" w:rsidRPr="00AF7B70">
        <w:rPr>
          <w:rFonts w:ascii="Roboto" w:eastAsia="Calibri" w:hAnsi="Roboto" w:cs="Times New Roman"/>
          <w:sz w:val="22"/>
          <w:szCs w:val="22"/>
        </w:rPr>
        <w:t>dažādās</w:t>
      </w:r>
      <w:proofErr w:type="spellEnd"/>
      <w:r w:rsidR="00B45E6B"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nestandarta</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situācijā</w:t>
      </w:r>
      <w:r w:rsidR="00B45E6B" w:rsidRPr="00AF7B70">
        <w:rPr>
          <w:rFonts w:ascii="Roboto" w:eastAsia="Calibri" w:hAnsi="Roboto" w:cs="Times New Roman"/>
          <w:sz w:val="22"/>
          <w:szCs w:val="22"/>
        </w:rPr>
        <w:t>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mediju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pasākuma</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nobeigumā</w:t>
      </w:r>
      <w:proofErr w:type="spellEnd"/>
      <w:r w:rsidR="00C97DB5" w:rsidRPr="00AF7B70">
        <w:rPr>
          <w:rFonts w:ascii="Roboto" w:eastAsia="Calibri" w:hAnsi="Roboto" w:cs="Times New Roman"/>
          <w:sz w:val="22"/>
          <w:szCs w:val="22"/>
        </w:rPr>
        <w:t xml:space="preserve"> </w:t>
      </w:r>
      <w:proofErr w:type="spellStart"/>
      <w:r w:rsidR="00B45E6B" w:rsidRPr="00AF7B70">
        <w:rPr>
          <w:rFonts w:ascii="Roboto" w:eastAsia="Calibri" w:hAnsi="Roboto" w:cs="Times New Roman"/>
          <w:sz w:val="22"/>
          <w:szCs w:val="22"/>
        </w:rPr>
        <w:t>atzina</w:t>
      </w:r>
      <w:proofErr w:type="spellEnd"/>
      <w:r w:rsidR="00C97DB5" w:rsidRPr="00AF7B70">
        <w:rPr>
          <w:rFonts w:ascii="Roboto" w:eastAsia="Calibri" w:hAnsi="Roboto" w:cs="Times New Roman"/>
          <w:sz w:val="22"/>
          <w:szCs w:val="22"/>
        </w:rPr>
        <w:t xml:space="preserve"> AS “</w:t>
      </w:r>
      <w:proofErr w:type="spellStart"/>
      <w:r w:rsidR="00C97DB5" w:rsidRPr="00AF7B70">
        <w:rPr>
          <w:rFonts w:ascii="Roboto" w:eastAsia="Calibri" w:hAnsi="Roboto" w:cs="Times New Roman"/>
          <w:sz w:val="22"/>
          <w:szCs w:val="22"/>
        </w:rPr>
        <w:t>Pasažieru</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vilciens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valdes</w:t>
      </w:r>
      <w:proofErr w:type="spellEnd"/>
      <w:r w:rsidR="00C97DB5" w:rsidRPr="00AF7B70">
        <w:rPr>
          <w:rFonts w:ascii="Roboto" w:eastAsia="Calibri" w:hAnsi="Roboto" w:cs="Times New Roman"/>
          <w:sz w:val="22"/>
          <w:szCs w:val="22"/>
        </w:rPr>
        <w:t xml:space="preserve"> </w:t>
      </w:r>
      <w:proofErr w:type="spellStart"/>
      <w:r w:rsidR="00C97DB5" w:rsidRPr="00AF7B70">
        <w:rPr>
          <w:rFonts w:ascii="Roboto" w:eastAsia="Calibri" w:hAnsi="Roboto" w:cs="Times New Roman"/>
          <w:sz w:val="22"/>
          <w:szCs w:val="22"/>
        </w:rPr>
        <w:t>priekšsēdētājs</w:t>
      </w:r>
      <w:proofErr w:type="spellEnd"/>
      <w:r w:rsidR="00C97DB5" w:rsidRPr="00AF7B70">
        <w:rPr>
          <w:rFonts w:ascii="Roboto" w:eastAsia="Calibri" w:hAnsi="Roboto" w:cs="Times New Roman"/>
          <w:sz w:val="22"/>
          <w:szCs w:val="22"/>
        </w:rPr>
        <w:t xml:space="preserve"> </w:t>
      </w:r>
      <w:r w:rsidR="00AF7B70">
        <w:rPr>
          <w:rFonts w:ascii="Roboto" w:eastAsia="Calibri" w:hAnsi="Roboto" w:cs="Times New Roman"/>
          <w:sz w:val="22"/>
          <w:szCs w:val="22"/>
        </w:rPr>
        <w:t xml:space="preserve">Raitis </w:t>
      </w:r>
      <w:r w:rsidR="00C97DB5" w:rsidRPr="00AF7B70">
        <w:rPr>
          <w:rFonts w:ascii="Roboto" w:eastAsia="Calibri" w:hAnsi="Roboto" w:cs="Times New Roman"/>
          <w:sz w:val="22"/>
          <w:szCs w:val="22"/>
        </w:rPr>
        <w:t xml:space="preserve">Nešpors. </w:t>
      </w:r>
    </w:p>
    <w:p w14:paraId="3F95EF7B" w14:textId="77777777" w:rsidR="00C97DB5" w:rsidRDefault="00C97DB5" w:rsidP="00E2552B">
      <w:pPr>
        <w:jc w:val="both"/>
        <w:rPr>
          <w:rFonts w:eastAsia="Calibri" w:cs="Times New Roman"/>
          <w:szCs w:val="20"/>
        </w:rPr>
      </w:pPr>
    </w:p>
    <w:p w14:paraId="2CF6CCAB" w14:textId="77777777" w:rsidR="00351890" w:rsidRDefault="00351890" w:rsidP="00E2552B">
      <w:pPr>
        <w:jc w:val="both"/>
        <w:rPr>
          <w:rFonts w:eastAsia="Calibri" w:cs="Times New Roman"/>
          <w:szCs w:val="20"/>
        </w:rPr>
      </w:pPr>
    </w:p>
    <w:p w14:paraId="634D5E01" w14:textId="77777777" w:rsidR="00351890" w:rsidRDefault="00351890" w:rsidP="00E2552B">
      <w:pPr>
        <w:jc w:val="both"/>
        <w:rPr>
          <w:rFonts w:eastAsia="Calibri" w:cs="Times New Roman"/>
          <w:szCs w:val="20"/>
        </w:rPr>
      </w:pPr>
    </w:p>
    <w:p w14:paraId="503B7EB0" w14:textId="77777777" w:rsidR="006905D3" w:rsidRDefault="006905D3" w:rsidP="00E2552B">
      <w:pPr>
        <w:jc w:val="both"/>
        <w:rPr>
          <w:rFonts w:eastAsia="Calibri" w:cs="Times New Roman"/>
          <w:szCs w:val="20"/>
        </w:rPr>
      </w:pPr>
    </w:p>
    <w:p w14:paraId="25AFB86D" w14:textId="77777777" w:rsidR="00351890" w:rsidRDefault="00351890" w:rsidP="00E2552B">
      <w:pPr>
        <w:jc w:val="both"/>
        <w:rPr>
          <w:rFonts w:eastAsia="Calibri" w:cs="Times New Roman"/>
          <w:szCs w:val="20"/>
        </w:rPr>
      </w:pPr>
    </w:p>
    <w:p w14:paraId="271D4B89" w14:textId="77777777" w:rsidR="00F34A57" w:rsidRDefault="00F34A57" w:rsidP="00E2552B">
      <w:pPr>
        <w:jc w:val="both"/>
        <w:rPr>
          <w:rFonts w:eastAsia="Calibri" w:cs="Times New Roman"/>
          <w:szCs w:val="20"/>
        </w:rPr>
      </w:pPr>
    </w:p>
    <w:bookmarkEnd w:id="1"/>
    <w:bookmarkEnd w:id="2"/>
    <w:bookmarkEnd w:id="3"/>
    <w:bookmarkEnd w:id="4"/>
    <w:bookmarkEnd w:id="5"/>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lastRenderedPageBreak/>
        <w:t>“</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AS “Pasažieru vilciens” veic vilciena pasažieru pārvadājumus ar zīmolu “</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w:t>
      </w:r>
      <w:proofErr w:type="spellStart"/>
      <w:r w:rsidRPr="00EE46AE">
        <w:rPr>
          <w:rFonts w:ascii="Roboto" w:eastAsia="Times New Roman" w:hAnsi="Roboto"/>
          <w:bCs/>
          <w:sz w:val="20"/>
          <w:szCs w:val="20"/>
        </w:rPr>
        <w:t>Vivi</w:t>
      </w:r>
      <w:proofErr w:type="spellEnd"/>
      <w:r w:rsidRPr="00EE46AE">
        <w:rPr>
          <w:rFonts w:ascii="Roboto" w:eastAsia="Times New Roman" w:hAnsi="Roboto"/>
          <w:bCs/>
          <w:sz w:val="20"/>
          <w:szCs w:val="20"/>
        </w:rPr>
        <w:t>”.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1"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1BDE" w14:textId="77777777" w:rsidR="00DA16C5" w:rsidRDefault="00DA16C5" w:rsidP="00511049">
      <w:r>
        <w:separator/>
      </w:r>
    </w:p>
  </w:endnote>
  <w:endnote w:type="continuationSeparator" w:id="0">
    <w:p w14:paraId="2FEAB05F" w14:textId="77777777" w:rsidR="00DA16C5" w:rsidRDefault="00DA16C5"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F4B6" w14:textId="77777777" w:rsidR="00DA16C5" w:rsidRDefault="00DA16C5" w:rsidP="00511049">
      <w:r>
        <w:separator/>
      </w:r>
    </w:p>
  </w:footnote>
  <w:footnote w:type="continuationSeparator" w:id="0">
    <w:p w14:paraId="4C2FB29D" w14:textId="77777777" w:rsidR="00DA16C5" w:rsidRDefault="00DA16C5"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32A5A"/>
    <w:multiLevelType w:val="hybridMultilevel"/>
    <w:tmpl w:val="11D8E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6552"/>
    <w:multiLevelType w:val="hybridMultilevel"/>
    <w:tmpl w:val="991C5B9A"/>
    <w:lvl w:ilvl="0" w:tplc="8708CD10">
      <w:start w:val="1"/>
      <w:numFmt w:val="bullet"/>
      <w:lvlText w:val="•"/>
      <w:lvlJc w:val="left"/>
      <w:pPr>
        <w:tabs>
          <w:tab w:val="num" w:pos="720"/>
        </w:tabs>
        <w:ind w:left="720" w:hanging="360"/>
      </w:pPr>
      <w:rPr>
        <w:rFonts w:ascii="Arial" w:hAnsi="Arial" w:hint="default"/>
      </w:rPr>
    </w:lvl>
    <w:lvl w:ilvl="1" w:tplc="76CE2F8C" w:tentative="1">
      <w:start w:val="1"/>
      <w:numFmt w:val="bullet"/>
      <w:lvlText w:val="•"/>
      <w:lvlJc w:val="left"/>
      <w:pPr>
        <w:tabs>
          <w:tab w:val="num" w:pos="1440"/>
        </w:tabs>
        <w:ind w:left="1440" w:hanging="360"/>
      </w:pPr>
      <w:rPr>
        <w:rFonts w:ascii="Arial" w:hAnsi="Arial" w:hint="default"/>
      </w:rPr>
    </w:lvl>
    <w:lvl w:ilvl="2" w:tplc="9C6A191A" w:tentative="1">
      <w:start w:val="1"/>
      <w:numFmt w:val="bullet"/>
      <w:lvlText w:val="•"/>
      <w:lvlJc w:val="left"/>
      <w:pPr>
        <w:tabs>
          <w:tab w:val="num" w:pos="2160"/>
        </w:tabs>
        <w:ind w:left="2160" w:hanging="360"/>
      </w:pPr>
      <w:rPr>
        <w:rFonts w:ascii="Arial" w:hAnsi="Arial" w:hint="default"/>
      </w:rPr>
    </w:lvl>
    <w:lvl w:ilvl="3" w:tplc="4CCA57C8" w:tentative="1">
      <w:start w:val="1"/>
      <w:numFmt w:val="bullet"/>
      <w:lvlText w:val="•"/>
      <w:lvlJc w:val="left"/>
      <w:pPr>
        <w:tabs>
          <w:tab w:val="num" w:pos="2880"/>
        </w:tabs>
        <w:ind w:left="2880" w:hanging="360"/>
      </w:pPr>
      <w:rPr>
        <w:rFonts w:ascii="Arial" w:hAnsi="Arial" w:hint="default"/>
      </w:rPr>
    </w:lvl>
    <w:lvl w:ilvl="4" w:tplc="088AF348" w:tentative="1">
      <w:start w:val="1"/>
      <w:numFmt w:val="bullet"/>
      <w:lvlText w:val="•"/>
      <w:lvlJc w:val="left"/>
      <w:pPr>
        <w:tabs>
          <w:tab w:val="num" w:pos="3600"/>
        </w:tabs>
        <w:ind w:left="3600" w:hanging="360"/>
      </w:pPr>
      <w:rPr>
        <w:rFonts w:ascii="Arial" w:hAnsi="Arial" w:hint="default"/>
      </w:rPr>
    </w:lvl>
    <w:lvl w:ilvl="5" w:tplc="BB2C2EAC" w:tentative="1">
      <w:start w:val="1"/>
      <w:numFmt w:val="bullet"/>
      <w:lvlText w:val="•"/>
      <w:lvlJc w:val="left"/>
      <w:pPr>
        <w:tabs>
          <w:tab w:val="num" w:pos="4320"/>
        </w:tabs>
        <w:ind w:left="4320" w:hanging="360"/>
      </w:pPr>
      <w:rPr>
        <w:rFonts w:ascii="Arial" w:hAnsi="Arial" w:hint="default"/>
      </w:rPr>
    </w:lvl>
    <w:lvl w:ilvl="6" w:tplc="0642939E" w:tentative="1">
      <w:start w:val="1"/>
      <w:numFmt w:val="bullet"/>
      <w:lvlText w:val="•"/>
      <w:lvlJc w:val="left"/>
      <w:pPr>
        <w:tabs>
          <w:tab w:val="num" w:pos="5040"/>
        </w:tabs>
        <w:ind w:left="5040" w:hanging="360"/>
      </w:pPr>
      <w:rPr>
        <w:rFonts w:ascii="Arial" w:hAnsi="Arial" w:hint="default"/>
      </w:rPr>
    </w:lvl>
    <w:lvl w:ilvl="7" w:tplc="7ABABE4C" w:tentative="1">
      <w:start w:val="1"/>
      <w:numFmt w:val="bullet"/>
      <w:lvlText w:val="•"/>
      <w:lvlJc w:val="left"/>
      <w:pPr>
        <w:tabs>
          <w:tab w:val="num" w:pos="5760"/>
        </w:tabs>
        <w:ind w:left="5760" w:hanging="360"/>
      </w:pPr>
      <w:rPr>
        <w:rFonts w:ascii="Arial" w:hAnsi="Arial" w:hint="default"/>
      </w:rPr>
    </w:lvl>
    <w:lvl w:ilvl="8" w:tplc="F104D5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F1B56"/>
    <w:multiLevelType w:val="hybridMultilevel"/>
    <w:tmpl w:val="E466AE72"/>
    <w:lvl w:ilvl="0" w:tplc="F31619E0">
      <w:start w:val="1"/>
      <w:numFmt w:val="bullet"/>
      <w:lvlText w:val="•"/>
      <w:lvlJc w:val="left"/>
      <w:pPr>
        <w:tabs>
          <w:tab w:val="num" w:pos="720"/>
        </w:tabs>
        <w:ind w:left="720" w:hanging="360"/>
      </w:pPr>
      <w:rPr>
        <w:rFonts w:ascii="Arial" w:hAnsi="Arial" w:hint="default"/>
      </w:rPr>
    </w:lvl>
    <w:lvl w:ilvl="1" w:tplc="1624DE26" w:tentative="1">
      <w:start w:val="1"/>
      <w:numFmt w:val="bullet"/>
      <w:lvlText w:val="•"/>
      <w:lvlJc w:val="left"/>
      <w:pPr>
        <w:tabs>
          <w:tab w:val="num" w:pos="1440"/>
        </w:tabs>
        <w:ind w:left="1440" w:hanging="360"/>
      </w:pPr>
      <w:rPr>
        <w:rFonts w:ascii="Arial" w:hAnsi="Arial" w:hint="default"/>
      </w:rPr>
    </w:lvl>
    <w:lvl w:ilvl="2" w:tplc="D9D8B1E6" w:tentative="1">
      <w:start w:val="1"/>
      <w:numFmt w:val="bullet"/>
      <w:lvlText w:val="•"/>
      <w:lvlJc w:val="left"/>
      <w:pPr>
        <w:tabs>
          <w:tab w:val="num" w:pos="2160"/>
        </w:tabs>
        <w:ind w:left="2160" w:hanging="360"/>
      </w:pPr>
      <w:rPr>
        <w:rFonts w:ascii="Arial" w:hAnsi="Arial" w:hint="default"/>
      </w:rPr>
    </w:lvl>
    <w:lvl w:ilvl="3" w:tplc="72722134" w:tentative="1">
      <w:start w:val="1"/>
      <w:numFmt w:val="bullet"/>
      <w:lvlText w:val="•"/>
      <w:lvlJc w:val="left"/>
      <w:pPr>
        <w:tabs>
          <w:tab w:val="num" w:pos="2880"/>
        </w:tabs>
        <w:ind w:left="2880" w:hanging="360"/>
      </w:pPr>
      <w:rPr>
        <w:rFonts w:ascii="Arial" w:hAnsi="Arial" w:hint="default"/>
      </w:rPr>
    </w:lvl>
    <w:lvl w:ilvl="4" w:tplc="37D8E16A" w:tentative="1">
      <w:start w:val="1"/>
      <w:numFmt w:val="bullet"/>
      <w:lvlText w:val="•"/>
      <w:lvlJc w:val="left"/>
      <w:pPr>
        <w:tabs>
          <w:tab w:val="num" w:pos="3600"/>
        </w:tabs>
        <w:ind w:left="3600" w:hanging="360"/>
      </w:pPr>
      <w:rPr>
        <w:rFonts w:ascii="Arial" w:hAnsi="Arial" w:hint="default"/>
      </w:rPr>
    </w:lvl>
    <w:lvl w:ilvl="5" w:tplc="5DE20EB6" w:tentative="1">
      <w:start w:val="1"/>
      <w:numFmt w:val="bullet"/>
      <w:lvlText w:val="•"/>
      <w:lvlJc w:val="left"/>
      <w:pPr>
        <w:tabs>
          <w:tab w:val="num" w:pos="4320"/>
        </w:tabs>
        <w:ind w:left="4320" w:hanging="360"/>
      </w:pPr>
      <w:rPr>
        <w:rFonts w:ascii="Arial" w:hAnsi="Arial" w:hint="default"/>
      </w:rPr>
    </w:lvl>
    <w:lvl w:ilvl="6" w:tplc="C8EC888A" w:tentative="1">
      <w:start w:val="1"/>
      <w:numFmt w:val="bullet"/>
      <w:lvlText w:val="•"/>
      <w:lvlJc w:val="left"/>
      <w:pPr>
        <w:tabs>
          <w:tab w:val="num" w:pos="5040"/>
        </w:tabs>
        <w:ind w:left="5040" w:hanging="360"/>
      </w:pPr>
      <w:rPr>
        <w:rFonts w:ascii="Arial" w:hAnsi="Arial" w:hint="default"/>
      </w:rPr>
    </w:lvl>
    <w:lvl w:ilvl="7" w:tplc="B344DECE" w:tentative="1">
      <w:start w:val="1"/>
      <w:numFmt w:val="bullet"/>
      <w:lvlText w:val="•"/>
      <w:lvlJc w:val="left"/>
      <w:pPr>
        <w:tabs>
          <w:tab w:val="num" w:pos="5760"/>
        </w:tabs>
        <w:ind w:left="5760" w:hanging="360"/>
      </w:pPr>
      <w:rPr>
        <w:rFonts w:ascii="Arial" w:hAnsi="Arial" w:hint="default"/>
      </w:rPr>
    </w:lvl>
    <w:lvl w:ilvl="8" w:tplc="1C5662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54ABD"/>
    <w:multiLevelType w:val="hybridMultilevel"/>
    <w:tmpl w:val="9A66C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61385"/>
    <w:multiLevelType w:val="hybridMultilevel"/>
    <w:tmpl w:val="1012E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168192">
    <w:abstractNumId w:val="11"/>
  </w:num>
  <w:num w:numId="2" w16cid:durableId="2026511710">
    <w:abstractNumId w:val="26"/>
  </w:num>
  <w:num w:numId="3" w16cid:durableId="768503619">
    <w:abstractNumId w:val="17"/>
  </w:num>
  <w:num w:numId="4" w16cid:durableId="37557557">
    <w:abstractNumId w:val="10"/>
  </w:num>
  <w:num w:numId="5" w16cid:durableId="311177449">
    <w:abstractNumId w:val="19"/>
  </w:num>
  <w:num w:numId="6" w16cid:durableId="130758826">
    <w:abstractNumId w:val="1"/>
  </w:num>
  <w:num w:numId="7" w16cid:durableId="2024353083">
    <w:abstractNumId w:val="8"/>
  </w:num>
  <w:num w:numId="8" w16cid:durableId="1776828855">
    <w:abstractNumId w:val="23"/>
  </w:num>
  <w:num w:numId="9" w16cid:durableId="197622703">
    <w:abstractNumId w:val="21"/>
  </w:num>
  <w:num w:numId="10" w16cid:durableId="1924365218">
    <w:abstractNumId w:val="16"/>
  </w:num>
  <w:num w:numId="11" w16cid:durableId="1412386420">
    <w:abstractNumId w:val="15"/>
  </w:num>
  <w:num w:numId="12" w16cid:durableId="231548822">
    <w:abstractNumId w:val="27"/>
  </w:num>
  <w:num w:numId="13" w16cid:durableId="881792762">
    <w:abstractNumId w:val="25"/>
  </w:num>
  <w:num w:numId="14" w16cid:durableId="268244592">
    <w:abstractNumId w:val="14"/>
  </w:num>
  <w:num w:numId="15" w16cid:durableId="930092175">
    <w:abstractNumId w:val="2"/>
  </w:num>
  <w:num w:numId="16" w16cid:durableId="1836996034">
    <w:abstractNumId w:val="18"/>
  </w:num>
  <w:num w:numId="17" w16cid:durableId="67264359">
    <w:abstractNumId w:val="0"/>
  </w:num>
  <w:num w:numId="18" w16cid:durableId="1650747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4"/>
  </w:num>
  <w:num w:numId="20" w16cid:durableId="1120536490">
    <w:abstractNumId w:val="7"/>
  </w:num>
  <w:num w:numId="21" w16cid:durableId="1346782725">
    <w:abstractNumId w:val="20"/>
  </w:num>
  <w:num w:numId="22" w16cid:durableId="324938314">
    <w:abstractNumId w:val="9"/>
  </w:num>
  <w:num w:numId="23" w16cid:durableId="1947342045">
    <w:abstractNumId w:val="12"/>
  </w:num>
  <w:num w:numId="24" w16cid:durableId="415900280">
    <w:abstractNumId w:val="6"/>
  </w:num>
  <w:num w:numId="25" w16cid:durableId="317732210">
    <w:abstractNumId w:val="4"/>
  </w:num>
  <w:num w:numId="26" w16cid:durableId="1962489581">
    <w:abstractNumId w:val="13"/>
  </w:num>
  <w:num w:numId="27" w16cid:durableId="930087507">
    <w:abstractNumId w:val="22"/>
  </w:num>
  <w:num w:numId="28" w16cid:durableId="1246377940">
    <w:abstractNumId w:val="28"/>
  </w:num>
  <w:num w:numId="29" w16cid:durableId="343363382">
    <w:abstractNumId w:val="3"/>
  </w:num>
  <w:num w:numId="30" w16cid:durableId="1604222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4071C"/>
    <w:rsid w:val="0004202C"/>
    <w:rsid w:val="00076802"/>
    <w:rsid w:val="00077835"/>
    <w:rsid w:val="00080DC5"/>
    <w:rsid w:val="00087351"/>
    <w:rsid w:val="000A000D"/>
    <w:rsid w:val="000A10D5"/>
    <w:rsid w:val="000A20C7"/>
    <w:rsid w:val="000A2A33"/>
    <w:rsid w:val="000A2BEC"/>
    <w:rsid w:val="000A76B5"/>
    <w:rsid w:val="000B2333"/>
    <w:rsid w:val="000E2002"/>
    <w:rsid w:val="000E664E"/>
    <w:rsid w:val="00101BA6"/>
    <w:rsid w:val="0010395A"/>
    <w:rsid w:val="00113A9D"/>
    <w:rsid w:val="00115F07"/>
    <w:rsid w:val="0011753A"/>
    <w:rsid w:val="00120CA5"/>
    <w:rsid w:val="00123F0E"/>
    <w:rsid w:val="00125E07"/>
    <w:rsid w:val="00126122"/>
    <w:rsid w:val="0013077F"/>
    <w:rsid w:val="0014380D"/>
    <w:rsid w:val="00153401"/>
    <w:rsid w:val="00162BAC"/>
    <w:rsid w:val="001737C5"/>
    <w:rsid w:val="00176906"/>
    <w:rsid w:val="00186C17"/>
    <w:rsid w:val="00192833"/>
    <w:rsid w:val="0019295A"/>
    <w:rsid w:val="00192DAD"/>
    <w:rsid w:val="001A48C2"/>
    <w:rsid w:val="001B4BAA"/>
    <w:rsid w:val="001C0913"/>
    <w:rsid w:val="001C7BD6"/>
    <w:rsid w:val="001D36C8"/>
    <w:rsid w:val="001E77A4"/>
    <w:rsid w:val="001F0481"/>
    <w:rsid w:val="0020211B"/>
    <w:rsid w:val="00211037"/>
    <w:rsid w:val="00220071"/>
    <w:rsid w:val="00220228"/>
    <w:rsid w:val="00223897"/>
    <w:rsid w:val="002238B7"/>
    <w:rsid w:val="00263560"/>
    <w:rsid w:val="002638CF"/>
    <w:rsid w:val="002726D8"/>
    <w:rsid w:val="00290BED"/>
    <w:rsid w:val="002A511F"/>
    <w:rsid w:val="002A5432"/>
    <w:rsid w:val="002C554B"/>
    <w:rsid w:val="002C6E2B"/>
    <w:rsid w:val="002D7CDF"/>
    <w:rsid w:val="002E6611"/>
    <w:rsid w:val="002F13C9"/>
    <w:rsid w:val="00301CC8"/>
    <w:rsid w:val="003034CB"/>
    <w:rsid w:val="00305DC9"/>
    <w:rsid w:val="00306D18"/>
    <w:rsid w:val="003107E7"/>
    <w:rsid w:val="003152BB"/>
    <w:rsid w:val="00317B68"/>
    <w:rsid w:val="00322277"/>
    <w:rsid w:val="003235E7"/>
    <w:rsid w:val="0032377A"/>
    <w:rsid w:val="00332036"/>
    <w:rsid w:val="00333FCA"/>
    <w:rsid w:val="00335331"/>
    <w:rsid w:val="00342AB5"/>
    <w:rsid w:val="00351890"/>
    <w:rsid w:val="0035294F"/>
    <w:rsid w:val="00355AC8"/>
    <w:rsid w:val="00355ADE"/>
    <w:rsid w:val="00356713"/>
    <w:rsid w:val="003570FC"/>
    <w:rsid w:val="00372DAD"/>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1F83"/>
    <w:rsid w:val="00414B16"/>
    <w:rsid w:val="0041750E"/>
    <w:rsid w:val="00424294"/>
    <w:rsid w:val="00424C92"/>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92589"/>
    <w:rsid w:val="005A12FB"/>
    <w:rsid w:val="005A21CC"/>
    <w:rsid w:val="005A26F8"/>
    <w:rsid w:val="005B0C6A"/>
    <w:rsid w:val="005B137A"/>
    <w:rsid w:val="005C7898"/>
    <w:rsid w:val="005D519E"/>
    <w:rsid w:val="005F2B14"/>
    <w:rsid w:val="005F3460"/>
    <w:rsid w:val="005F4398"/>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05D3"/>
    <w:rsid w:val="00695603"/>
    <w:rsid w:val="00696F4E"/>
    <w:rsid w:val="006A0577"/>
    <w:rsid w:val="006A3ECF"/>
    <w:rsid w:val="006B0564"/>
    <w:rsid w:val="006B613B"/>
    <w:rsid w:val="006B66AE"/>
    <w:rsid w:val="006C26E7"/>
    <w:rsid w:val="006C2B8B"/>
    <w:rsid w:val="006D06C3"/>
    <w:rsid w:val="006D164B"/>
    <w:rsid w:val="006D2655"/>
    <w:rsid w:val="006D47E8"/>
    <w:rsid w:val="006D6335"/>
    <w:rsid w:val="006F0CC9"/>
    <w:rsid w:val="006F0D8F"/>
    <w:rsid w:val="006F0F8A"/>
    <w:rsid w:val="006F348B"/>
    <w:rsid w:val="006F7CBC"/>
    <w:rsid w:val="007002DF"/>
    <w:rsid w:val="00711012"/>
    <w:rsid w:val="00723222"/>
    <w:rsid w:val="007235E8"/>
    <w:rsid w:val="00735306"/>
    <w:rsid w:val="00736B55"/>
    <w:rsid w:val="00742F34"/>
    <w:rsid w:val="0074314C"/>
    <w:rsid w:val="00743A7F"/>
    <w:rsid w:val="00754E66"/>
    <w:rsid w:val="00773F0D"/>
    <w:rsid w:val="007808BE"/>
    <w:rsid w:val="00785393"/>
    <w:rsid w:val="0079116B"/>
    <w:rsid w:val="00795E84"/>
    <w:rsid w:val="007A0109"/>
    <w:rsid w:val="007A6D9D"/>
    <w:rsid w:val="007B214D"/>
    <w:rsid w:val="007B279F"/>
    <w:rsid w:val="007C0292"/>
    <w:rsid w:val="007C5344"/>
    <w:rsid w:val="007C6CCB"/>
    <w:rsid w:val="007D1297"/>
    <w:rsid w:val="007D3D21"/>
    <w:rsid w:val="007D76DA"/>
    <w:rsid w:val="007D7D23"/>
    <w:rsid w:val="007E53BE"/>
    <w:rsid w:val="0081024E"/>
    <w:rsid w:val="00815382"/>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4F6"/>
    <w:rsid w:val="008B5029"/>
    <w:rsid w:val="008C0DB3"/>
    <w:rsid w:val="008C588B"/>
    <w:rsid w:val="008D05BA"/>
    <w:rsid w:val="008E05F6"/>
    <w:rsid w:val="008E061A"/>
    <w:rsid w:val="008E17EE"/>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5648"/>
    <w:rsid w:val="009561D4"/>
    <w:rsid w:val="009609DE"/>
    <w:rsid w:val="00961DDB"/>
    <w:rsid w:val="009732FA"/>
    <w:rsid w:val="0098350A"/>
    <w:rsid w:val="00984528"/>
    <w:rsid w:val="00987A31"/>
    <w:rsid w:val="00990546"/>
    <w:rsid w:val="0099190E"/>
    <w:rsid w:val="009A271C"/>
    <w:rsid w:val="009B1B00"/>
    <w:rsid w:val="009B2B87"/>
    <w:rsid w:val="009D011A"/>
    <w:rsid w:val="009D2C7F"/>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66C51"/>
    <w:rsid w:val="00A80655"/>
    <w:rsid w:val="00A83988"/>
    <w:rsid w:val="00A8533E"/>
    <w:rsid w:val="00A91D62"/>
    <w:rsid w:val="00A92BFF"/>
    <w:rsid w:val="00AA152E"/>
    <w:rsid w:val="00AA3293"/>
    <w:rsid w:val="00AA647A"/>
    <w:rsid w:val="00AA7096"/>
    <w:rsid w:val="00AB0ABC"/>
    <w:rsid w:val="00AB5C35"/>
    <w:rsid w:val="00AE2B12"/>
    <w:rsid w:val="00AE3D38"/>
    <w:rsid w:val="00AE5748"/>
    <w:rsid w:val="00AF3417"/>
    <w:rsid w:val="00AF7B70"/>
    <w:rsid w:val="00B02EE9"/>
    <w:rsid w:val="00B03366"/>
    <w:rsid w:val="00B050B1"/>
    <w:rsid w:val="00B0545E"/>
    <w:rsid w:val="00B06880"/>
    <w:rsid w:val="00B1599C"/>
    <w:rsid w:val="00B16AFC"/>
    <w:rsid w:val="00B22C04"/>
    <w:rsid w:val="00B3400F"/>
    <w:rsid w:val="00B40BC5"/>
    <w:rsid w:val="00B42054"/>
    <w:rsid w:val="00B45E6B"/>
    <w:rsid w:val="00B522D8"/>
    <w:rsid w:val="00B54E91"/>
    <w:rsid w:val="00B5535A"/>
    <w:rsid w:val="00B61E75"/>
    <w:rsid w:val="00B7711D"/>
    <w:rsid w:val="00B8043F"/>
    <w:rsid w:val="00B813BC"/>
    <w:rsid w:val="00B86825"/>
    <w:rsid w:val="00B90230"/>
    <w:rsid w:val="00B92788"/>
    <w:rsid w:val="00B95856"/>
    <w:rsid w:val="00BB3C80"/>
    <w:rsid w:val="00BB5774"/>
    <w:rsid w:val="00BB7F8A"/>
    <w:rsid w:val="00BC5A80"/>
    <w:rsid w:val="00BC7869"/>
    <w:rsid w:val="00BD0511"/>
    <w:rsid w:val="00BD0885"/>
    <w:rsid w:val="00C009D9"/>
    <w:rsid w:val="00C00B59"/>
    <w:rsid w:val="00C07A1C"/>
    <w:rsid w:val="00C14E71"/>
    <w:rsid w:val="00C15292"/>
    <w:rsid w:val="00C2039D"/>
    <w:rsid w:val="00C27D4B"/>
    <w:rsid w:val="00C35F6C"/>
    <w:rsid w:val="00C45A33"/>
    <w:rsid w:val="00C61DC2"/>
    <w:rsid w:val="00C62982"/>
    <w:rsid w:val="00C71727"/>
    <w:rsid w:val="00C7638C"/>
    <w:rsid w:val="00C82667"/>
    <w:rsid w:val="00C905CE"/>
    <w:rsid w:val="00C94890"/>
    <w:rsid w:val="00C9493D"/>
    <w:rsid w:val="00C97DB5"/>
    <w:rsid w:val="00CA443F"/>
    <w:rsid w:val="00CA5E2A"/>
    <w:rsid w:val="00CC0315"/>
    <w:rsid w:val="00CC3FAB"/>
    <w:rsid w:val="00CD1380"/>
    <w:rsid w:val="00CD433A"/>
    <w:rsid w:val="00CE07D0"/>
    <w:rsid w:val="00CE29E3"/>
    <w:rsid w:val="00CE6455"/>
    <w:rsid w:val="00CE68C7"/>
    <w:rsid w:val="00CF2733"/>
    <w:rsid w:val="00CF68E5"/>
    <w:rsid w:val="00CF79E7"/>
    <w:rsid w:val="00D003DB"/>
    <w:rsid w:val="00D01089"/>
    <w:rsid w:val="00D0253B"/>
    <w:rsid w:val="00D20036"/>
    <w:rsid w:val="00D22E73"/>
    <w:rsid w:val="00D50BD7"/>
    <w:rsid w:val="00D56E48"/>
    <w:rsid w:val="00D8115A"/>
    <w:rsid w:val="00DA16C5"/>
    <w:rsid w:val="00DA5C47"/>
    <w:rsid w:val="00DD1CC5"/>
    <w:rsid w:val="00DD6BCC"/>
    <w:rsid w:val="00DE00B0"/>
    <w:rsid w:val="00DE41B8"/>
    <w:rsid w:val="00DF2986"/>
    <w:rsid w:val="00DF6610"/>
    <w:rsid w:val="00E000FD"/>
    <w:rsid w:val="00E04148"/>
    <w:rsid w:val="00E04220"/>
    <w:rsid w:val="00E045C6"/>
    <w:rsid w:val="00E05863"/>
    <w:rsid w:val="00E23C37"/>
    <w:rsid w:val="00E2552B"/>
    <w:rsid w:val="00E26686"/>
    <w:rsid w:val="00E329D8"/>
    <w:rsid w:val="00E365C0"/>
    <w:rsid w:val="00E40934"/>
    <w:rsid w:val="00E4323C"/>
    <w:rsid w:val="00E44E05"/>
    <w:rsid w:val="00E47B03"/>
    <w:rsid w:val="00E50EB9"/>
    <w:rsid w:val="00E55D7F"/>
    <w:rsid w:val="00E643ED"/>
    <w:rsid w:val="00E92241"/>
    <w:rsid w:val="00E92476"/>
    <w:rsid w:val="00E92D3E"/>
    <w:rsid w:val="00E93D6A"/>
    <w:rsid w:val="00EA1263"/>
    <w:rsid w:val="00EA5E11"/>
    <w:rsid w:val="00EB02CE"/>
    <w:rsid w:val="00EB1780"/>
    <w:rsid w:val="00EB3321"/>
    <w:rsid w:val="00EB6FEB"/>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268FC"/>
    <w:rsid w:val="00F32987"/>
    <w:rsid w:val="00F344B7"/>
    <w:rsid w:val="00F34A57"/>
    <w:rsid w:val="00F42059"/>
    <w:rsid w:val="00F512F3"/>
    <w:rsid w:val="00F517F0"/>
    <w:rsid w:val="00F5403D"/>
    <w:rsid w:val="00F55261"/>
    <w:rsid w:val="00F72BE5"/>
    <w:rsid w:val="00F72F41"/>
    <w:rsid w:val="00F8035C"/>
    <w:rsid w:val="00F82638"/>
    <w:rsid w:val="00F846A7"/>
    <w:rsid w:val="00F863B0"/>
    <w:rsid w:val="00F92345"/>
    <w:rsid w:val="00FC0832"/>
    <w:rsid w:val="00FC0BC4"/>
    <w:rsid w:val="00FC52F7"/>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A91D62"/>
    <w:pPr>
      <w:ind w:left="720"/>
      <w:contextualSpacing/>
    </w:pPr>
  </w:style>
  <w:style w:type="table" w:styleId="TableGrid">
    <w:name w:val="Table Grid"/>
    <w:basedOn w:val="TableNormal"/>
    <w:uiPriority w:val="39"/>
    <w:rsid w:val="00372DAD"/>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A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47077299">
      <w:bodyDiv w:val="1"/>
      <w:marLeft w:val="0"/>
      <w:marRight w:val="0"/>
      <w:marTop w:val="0"/>
      <w:marBottom w:val="0"/>
      <w:divBdr>
        <w:top w:val="none" w:sz="0" w:space="0" w:color="auto"/>
        <w:left w:val="none" w:sz="0" w:space="0" w:color="auto"/>
        <w:bottom w:val="none" w:sz="0" w:space="0" w:color="auto"/>
        <w:right w:val="none" w:sz="0" w:space="0" w:color="auto"/>
      </w:divBdr>
      <w:divsChild>
        <w:div w:id="1920939242">
          <w:marLeft w:val="446"/>
          <w:marRight w:val="0"/>
          <w:marTop w:val="60"/>
          <w:marBottom w:val="0"/>
          <w:divBdr>
            <w:top w:val="none" w:sz="0" w:space="0" w:color="auto"/>
            <w:left w:val="none" w:sz="0" w:space="0" w:color="auto"/>
            <w:bottom w:val="none" w:sz="0" w:space="0" w:color="auto"/>
            <w:right w:val="none" w:sz="0" w:space="0" w:color="auto"/>
          </w:divBdr>
        </w:div>
        <w:div w:id="2138331075">
          <w:marLeft w:val="446"/>
          <w:marRight w:val="0"/>
          <w:marTop w:val="60"/>
          <w:marBottom w:val="0"/>
          <w:divBdr>
            <w:top w:val="none" w:sz="0" w:space="0" w:color="auto"/>
            <w:left w:val="none" w:sz="0" w:space="0" w:color="auto"/>
            <w:bottom w:val="none" w:sz="0" w:space="0" w:color="auto"/>
            <w:right w:val="none" w:sz="0" w:space="0" w:color="auto"/>
          </w:divBdr>
        </w:div>
        <w:div w:id="361900426">
          <w:marLeft w:val="446"/>
          <w:marRight w:val="0"/>
          <w:marTop w:val="60"/>
          <w:marBottom w:val="0"/>
          <w:divBdr>
            <w:top w:val="none" w:sz="0" w:space="0" w:color="auto"/>
            <w:left w:val="none" w:sz="0" w:space="0" w:color="auto"/>
            <w:bottom w:val="none" w:sz="0" w:space="0" w:color="auto"/>
            <w:right w:val="none" w:sz="0" w:space="0" w:color="auto"/>
          </w:divBdr>
        </w:div>
        <w:div w:id="1531725540">
          <w:marLeft w:val="446"/>
          <w:marRight w:val="0"/>
          <w:marTop w:val="60"/>
          <w:marBottom w:val="0"/>
          <w:divBdr>
            <w:top w:val="none" w:sz="0" w:space="0" w:color="auto"/>
            <w:left w:val="none" w:sz="0" w:space="0" w:color="auto"/>
            <w:bottom w:val="none" w:sz="0" w:space="0" w:color="auto"/>
            <w:right w:val="none" w:sz="0" w:space="0" w:color="auto"/>
          </w:divBdr>
        </w:div>
        <w:div w:id="816605303">
          <w:marLeft w:val="446"/>
          <w:marRight w:val="0"/>
          <w:marTop w:val="60"/>
          <w:marBottom w:val="0"/>
          <w:divBdr>
            <w:top w:val="none" w:sz="0" w:space="0" w:color="auto"/>
            <w:left w:val="none" w:sz="0" w:space="0" w:color="auto"/>
            <w:bottom w:val="none" w:sz="0" w:space="0" w:color="auto"/>
            <w:right w:val="none" w:sz="0" w:space="0" w:color="auto"/>
          </w:divBdr>
        </w:div>
        <w:div w:id="1191844322">
          <w:marLeft w:val="446"/>
          <w:marRight w:val="0"/>
          <w:marTop w:val="60"/>
          <w:marBottom w:val="0"/>
          <w:divBdr>
            <w:top w:val="none" w:sz="0" w:space="0" w:color="auto"/>
            <w:left w:val="none" w:sz="0" w:space="0" w:color="auto"/>
            <w:bottom w:val="none" w:sz="0" w:space="0" w:color="auto"/>
            <w:right w:val="none" w:sz="0" w:space="0" w:color="auto"/>
          </w:divBdr>
        </w:div>
      </w:divsChild>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488786855">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04341948">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991567079">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3</Pages>
  <Words>1282</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16</cp:revision>
  <dcterms:created xsi:type="dcterms:W3CDTF">2024-06-04T13:41:00Z</dcterms:created>
  <dcterms:modified xsi:type="dcterms:W3CDTF">2024-11-14T06:57:00Z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